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57B2" w14:textId="77777777" w:rsidR="00063C1F" w:rsidRPr="00063C1F" w:rsidRDefault="00063C1F" w:rsidP="00063C1F">
      <w:pPr>
        <w:jc w:val="both"/>
        <w:rPr>
          <w:rFonts w:ascii="Calibri" w:hAnsi="Calibri" w:cs="Calibri"/>
          <w:sz w:val="24"/>
          <w:szCs w:val="24"/>
        </w:rPr>
      </w:pPr>
    </w:p>
    <w:p w14:paraId="66D102B5" w14:textId="77777777" w:rsidR="00063C1F" w:rsidRPr="00063C1F" w:rsidRDefault="00063C1F" w:rsidP="00063C1F">
      <w:pPr>
        <w:jc w:val="both"/>
        <w:rPr>
          <w:rFonts w:ascii="Calibri" w:hAnsi="Calibri" w:cs="Calibri"/>
          <w:sz w:val="24"/>
          <w:szCs w:val="24"/>
        </w:rPr>
      </w:pPr>
    </w:p>
    <w:p w14:paraId="7B61B8AF" w14:textId="77777777" w:rsidR="00063C1F" w:rsidRPr="00063C1F" w:rsidRDefault="00063C1F" w:rsidP="00063C1F">
      <w:pPr>
        <w:jc w:val="both"/>
        <w:rPr>
          <w:rFonts w:ascii="Calibri" w:hAnsi="Calibri" w:cs="Calibri"/>
          <w:sz w:val="60"/>
          <w:szCs w:val="60"/>
        </w:rPr>
      </w:pPr>
    </w:p>
    <w:p w14:paraId="6EF71718" w14:textId="77777777" w:rsidR="00063C1F" w:rsidRPr="00063C1F" w:rsidRDefault="00063C1F" w:rsidP="00063C1F">
      <w:pPr>
        <w:jc w:val="both"/>
        <w:rPr>
          <w:rFonts w:ascii="Calibri" w:hAnsi="Calibri" w:cs="Calibri"/>
          <w:sz w:val="60"/>
          <w:szCs w:val="60"/>
        </w:rPr>
      </w:pPr>
    </w:p>
    <w:p w14:paraId="183DE7EF" w14:textId="77777777" w:rsidR="00063C1F" w:rsidRPr="00063C1F" w:rsidRDefault="00063C1F" w:rsidP="00063C1F">
      <w:pPr>
        <w:jc w:val="both"/>
        <w:rPr>
          <w:rFonts w:ascii="Calibri" w:hAnsi="Calibri" w:cs="Calibri"/>
          <w:sz w:val="60"/>
          <w:szCs w:val="60"/>
        </w:rPr>
      </w:pPr>
    </w:p>
    <w:p w14:paraId="19F78B2D" w14:textId="77777777" w:rsidR="00063C1F" w:rsidRPr="00063C1F" w:rsidRDefault="00063C1F" w:rsidP="00063C1F">
      <w:pPr>
        <w:jc w:val="both"/>
        <w:rPr>
          <w:rFonts w:ascii="Calibri" w:hAnsi="Calibri" w:cs="Calibri"/>
          <w:sz w:val="60"/>
          <w:szCs w:val="60"/>
        </w:rPr>
      </w:pPr>
    </w:p>
    <w:p w14:paraId="48A2FE89" w14:textId="77777777" w:rsidR="00063C1F" w:rsidRPr="00063C1F" w:rsidRDefault="00063C1F" w:rsidP="00063C1F">
      <w:pPr>
        <w:jc w:val="both"/>
        <w:rPr>
          <w:rFonts w:ascii="Calibri" w:hAnsi="Calibri" w:cs="Calibri"/>
          <w:sz w:val="60"/>
          <w:szCs w:val="60"/>
        </w:rPr>
      </w:pPr>
    </w:p>
    <w:p w14:paraId="300BA8A9" w14:textId="77777777" w:rsidR="00063C1F" w:rsidRPr="00063C1F" w:rsidRDefault="00063C1F" w:rsidP="00063C1F">
      <w:pPr>
        <w:jc w:val="both"/>
        <w:rPr>
          <w:rFonts w:ascii="Calibri" w:hAnsi="Calibri" w:cs="Calibri"/>
          <w:sz w:val="60"/>
          <w:szCs w:val="60"/>
        </w:rPr>
      </w:pPr>
    </w:p>
    <w:p w14:paraId="4A521B88" w14:textId="77777777" w:rsidR="00063C1F" w:rsidRPr="00063C1F" w:rsidRDefault="00063C1F" w:rsidP="00063C1F">
      <w:pPr>
        <w:jc w:val="both"/>
        <w:rPr>
          <w:rFonts w:ascii="Calibri" w:hAnsi="Calibri" w:cs="Calibri"/>
          <w:sz w:val="60"/>
          <w:szCs w:val="60"/>
        </w:rPr>
      </w:pPr>
      <w:r w:rsidRPr="00063C1F">
        <w:rPr>
          <w:rFonts w:ascii="Calibri" w:hAnsi="Calibri" w:cs="Calibri"/>
          <w:sz w:val="60"/>
          <w:szCs w:val="60"/>
        </w:rPr>
        <w:t>MAGNEETTIKUVAUSTOIMINNAN TURVALLISUUSKÄSIKIRJA</w:t>
      </w:r>
    </w:p>
    <w:p w14:paraId="4AF71CD4" w14:textId="77777777" w:rsidR="00063C1F" w:rsidRPr="00063C1F" w:rsidRDefault="00063C1F" w:rsidP="00063C1F">
      <w:pPr>
        <w:jc w:val="both"/>
        <w:rPr>
          <w:rFonts w:ascii="Calibri" w:hAnsi="Calibri" w:cs="Calibri"/>
          <w:sz w:val="24"/>
          <w:szCs w:val="24"/>
        </w:rPr>
      </w:pPr>
    </w:p>
    <w:p w14:paraId="0519C47D" w14:textId="77777777" w:rsidR="00063C1F" w:rsidRPr="00063C1F" w:rsidRDefault="00063C1F" w:rsidP="00063C1F">
      <w:pPr>
        <w:jc w:val="both"/>
        <w:rPr>
          <w:rFonts w:ascii="Calibri" w:hAnsi="Calibri" w:cs="Calibri"/>
          <w:sz w:val="24"/>
          <w:szCs w:val="24"/>
        </w:rPr>
      </w:pPr>
    </w:p>
    <w:p w14:paraId="4893B039"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sdt>
      <w:sdtPr>
        <w:rPr>
          <w:rFonts w:ascii="Calibri" w:hAnsi="Calibri" w:cs="Calibri"/>
          <w:sz w:val="24"/>
          <w:szCs w:val="24"/>
        </w:rPr>
        <w:id w:val="2063679167"/>
        <w:docPartObj>
          <w:docPartGallery w:val="Table of Contents"/>
          <w:docPartUnique/>
        </w:docPartObj>
      </w:sdtPr>
      <w:sdtContent>
        <w:p w14:paraId="64DC591D" w14:textId="77777777" w:rsidR="00063C1F" w:rsidRPr="00063C1F" w:rsidRDefault="00063C1F" w:rsidP="00063C1F">
          <w:pPr>
            <w:keepNext/>
            <w:keepLines/>
            <w:spacing w:before="480" w:line="276" w:lineRule="auto"/>
            <w:jc w:val="both"/>
            <w:rPr>
              <w:rFonts w:ascii="Calibri" w:hAnsi="Calibri" w:cs="Calibri"/>
              <w:b/>
              <w:bCs/>
              <w:color w:val="365F91"/>
              <w:sz w:val="28"/>
              <w:szCs w:val="28"/>
            </w:rPr>
          </w:pPr>
          <w:r w:rsidRPr="00063C1F">
            <w:rPr>
              <w:rFonts w:ascii="Calibri" w:hAnsi="Calibri" w:cs="Calibri"/>
              <w:b/>
              <w:bCs/>
              <w:color w:val="365F91"/>
              <w:sz w:val="28"/>
              <w:szCs w:val="28"/>
            </w:rPr>
            <w:t>Sisällys</w:t>
          </w:r>
        </w:p>
        <w:p w14:paraId="7453A8A4" w14:textId="77777777" w:rsidR="00063C1F" w:rsidRPr="00063C1F" w:rsidRDefault="00063C1F" w:rsidP="00063C1F">
          <w:pPr>
            <w:tabs>
              <w:tab w:val="right" w:leader="dot" w:pos="10196"/>
            </w:tabs>
            <w:rPr>
              <w:rFonts w:ascii="Calibri" w:hAnsi="Calibri"/>
              <w:noProof/>
            </w:rPr>
          </w:pPr>
          <w:r w:rsidRPr="00063C1F">
            <w:rPr>
              <w:rFonts w:ascii="Calibri" w:hAnsi="Calibri" w:cs="Calibri"/>
              <w:b/>
              <w:caps/>
              <w:sz w:val="24"/>
              <w:szCs w:val="24"/>
            </w:rPr>
            <w:fldChar w:fldCharType="begin"/>
          </w:r>
          <w:r w:rsidRPr="00063C1F">
            <w:rPr>
              <w:rFonts w:ascii="Calibri" w:hAnsi="Calibri" w:cs="Calibri"/>
              <w:b/>
              <w:caps/>
              <w:sz w:val="24"/>
              <w:szCs w:val="24"/>
            </w:rPr>
            <w:instrText xml:space="preserve"> TOC \o "1-3" \h \z \u </w:instrText>
          </w:r>
          <w:r w:rsidRPr="00063C1F">
            <w:rPr>
              <w:rFonts w:ascii="Calibri" w:hAnsi="Calibri" w:cs="Calibri"/>
              <w:b/>
              <w:caps/>
              <w:sz w:val="24"/>
              <w:szCs w:val="24"/>
            </w:rPr>
            <w:fldChar w:fldCharType="separate"/>
          </w:r>
          <w:hyperlink w:anchor="_Toc88654009" w:history="1">
            <w:r w:rsidRPr="00063C1F">
              <w:rPr>
                <w:rFonts w:cs="Calibri"/>
                <w:b/>
                <w:caps/>
                <w:noProof/>
                <w:color w:val="0000FF"/>
                <w:kern w:val="28"/>
                <w:u w:val="single"/>
              </w:rPr>
              <w:t>JOHDANTO</w:t>
            </w:r>
            <w:r w:rsidRPr="00063C1F">
              <w:rPr>
                <w:b/>
                <w:noProof/>
                <w:webHidden/>
              </w:rPr>
              <w:tab/>
            </w:r>
            <w:r w:rsidRPr="00063C1F">
              <w:rPr>
                <w:b/>
                <w:noProof/>
                <w:webHidden/>
              </w:rPr>
              <w:fldChar w:fldCharType="begin"/>
            </w:r>
            <w:r w:rsidRPr="00063C1F">
              <w:rPr>
                <w:b/>
                <w:noProof/>
                <w:webHidden/>
              </w:rPr>
              <w:instrText xml:space="preserve"> PAGEREF _Toc88654009 \h </w:instrText>
            </w:r>
            <w:r w:rsidRPr="00063C1F">
              <w:rPr>
                <w:b/>
                <w:noProof/>
                <w:webHidden/>
              </w:rPr>
            </w:r>
            <w:r w:rsidRPr="00063C1F">
              <w:rPr>
                <w:b/>
                <w:noProof/>
                <w:webHidden/>
              </w:rPr>
              <w:fldChar w:fldCharType="separate"/>
            </w:r>
            <w:r w:rsidRPr="00063C1F">
              <w:rPr>
                <w:b/>
                <w:noProof/>
                <w:webHidden/>
              </w:rPr>
              <w:t>3</w:t>
            </w:r>
            <w:r w:rsidRPr="00063C1F">
              <w:rPr>
                <w:b/>
                <w:noProof/>
                <w:webHidden/>
              </w:rPr>
              <w:fldChar w:fldCharType="end"/>
            </w:r>
          </w:hyperlink>
        </w:p>
        <w:p w14:paraId="48798620" w14:textId="77777777" w:rsidR="00063C1F" w:rsidRPr="00063C1F" w:rsidRDefault="00063C1F" w:rsidP="00063C1F">
          <w:pPr>
            <w:tabs>
              <w:tab w:val="right" w:leader="dot" w:pos="10196"/>
            </w:tabs>
            <w:rPr>
              <w:rFonts w:ascii="Calibri" w:hAnsi="Calibri"/>
              <w:noProof/>
            </w:rPr>
          </w:pPr>
          <w:hyperlink w:anchor="_Toc88654010" w:history="1">
            <w:r w:rsidRPr="00063C1F">
              <w:rPr>
                <w:rFonts w:cs="Calibri"/>
                <w:b/>
                <w:caps/>
                <w:noProof/>
                <w:color w:val="0000FF"/>
                <w:kern w:val="28"/>
                <w:u w:val="single"/>
              </w:rPr>
              <w:t>MAGNEETTIKUVAUS</w:t>
            </w:r>
            <w:r w:rsidRPr="00063C1F">
              <w:rPr>
                <w:b/>
                <w:noProof/>
                <w:webHidden/>
              </w:rPr>
              <w:tab/>
            </w:r>
            <w:r w:rsidRPr="00063C1F">
              <w:rPr>
                <w:b/>
                <w:noProof/>
                <w:webHidden/>
              </w:rPr>
              <w:fldChar w:fldCharType="begin"/>
            </w:r>
            <w:r w:rsidRPr="00063C1F">
              <w:rPr>
                <w:b/>
                <w:noProof/>
                <w:webHidden/>
              </w:rPr>
              <w:instrText xml:space="preserve"> PAGEREF _Toc88654010 \h </w:instrText>
            </w:r>
            <w:r w:rsidRPr="00063C1F">
              <w:rPr>
                <w:b/>
                <w:noProof/>
                <w:webHidden/>
              </w:rPr>
            </w:r>
            <w:r w:rsidRPr="00063C1F">
              <w:rPr>
                <w:b/>
                <w:noProof/>
                <w:webHidden/>
              </w:rPr>
              <w:fldChar w:fldCharType="separate"/>
            </w:r>
            <w:r w:rsidRPr="00063C1F">
              <w:rPr>
                <w:b/>
                <w:noProof/>
                <w:webHidden/>
              </w:rPr>
              <w:t>4</w:t>
            </w:r>
            <w:r w:rsidRPr="00063C1F">
              <w:rPr>
                <w:b/>
                <w:noProof/>
                <w:webHidden/>
              </w:rPr>
              <w:fldChar w:fldCharType="end"/>
            </w:r>
          </w:hyperlink>
        </w:p>
        <w:p w14:paraId="791B5EDA" w14:textId="77777777" w:rsidR="00063C1F" w:rsidRPr="00063C1F" w:rsidRDefault="00063C1F" w:rsidP="00063C1F">
          <w:pPr>
            <w:tabs>
              <w:tab w:val="right" w:leader="dot" w:pos="10196"/>
            </w:tabs>
            <w:spacing w:after="100"/>
            <w:ind w:left="220"/>
            <w:rPr>
              <w:rFonts w:ascii="Calibri" w:hAnsi="Calibri"/>
              <w:noProof/>
            </w:rPr>
          </w:pPr>
          <w:hyperlink w:anchor="_Toc88654011" w:history="1">
            <w:r w:rsidRPr="00063C1F">
              <w:rPr>
                <w:rFonts w:cs="Calibri"/>
                <w:b/>
                <w:noProof/>
                <w:color w:val="0000FF"/>
                <w:u w:val="single"/>
              </w:rPr>
              <w:t>MAGNEETTIKUVAUSLAITE</w:t>
            </w:r>
            <w:r w:rsidRPr="00063C1F">
              <w:rPr>
                <w:noProof/>
                <w:webHidden/>
              </w:rPr>
              <w:tab/>
            </w:r>
            <w:r w:rsidRPr="00063C1F">
              <w:rPr>
                <w:noProof/>
                <w:webHidden/>
              </w:rPr>
              <w:fldChar w:fldCharType="begin"/>
            </w:r>
            <w:r w:rsidRPr="00063C1F">
              <w:rPr>
                <w:noProof/>
                <w:webHidden/>
              </w:rPr>
              <w:instrText xml:space="preserve"> PAGEREF _Toc88654011 \h </w:instrText>
            </w:r>
            <w:r w:rsidRPr="00063C1F">
              <w:rPr>
                <w:noProof/>
                <w:webHidden/>
              </w:rPr>
            </w:r>
            <w:r w:rsidRPr="00063C1F">
              <w:rPr>
                <w:noProof/>
                <w:webHidden/>
              </w:rPr>
              <w:fldChar w:fldCharType="separate"/>
            </w:r>
            <w:r w:rsidRPr="00063C1F">
              <w:rPr>
                <w:noProof/>
                <w:webHidden/>
              </w:rPr>
              <w:t>4</w:t>
            </w:r>
            <w:r w:rsidRPr="00063C1F">
              <w:rPr>
                <w:noProof/>
                <w:webHidden/>
              </w:rPr>
              <w:fldChar w:fldCharType="end"/>
            </w:r>
          </w:hyperlink>
        </w:p>
        <w:p w14:paraId="2A12BA3F" w14:textId="77777777" w:rsidR="00063C1F" w:rsidRPr="00063C1F" w:rsidRDefault="00063C1F" w:rsidP="00063C1F">
          <w:pPr>
            <w:tabs>
              <w:tab w:val="right" w:leader="dot" w:pos="10196"/>
            </w:tabs>
            <w:spacing w:after="100"/>
            <w:ind w:left="220"/>
            <w:rPr>
              <w:rFonts w:ascii="Calibri" w:hAnsi="Calibri"/>
              <w:noProof/>
            </w:rPr>
          </w:pPr>
          <w:hyperlink w:anchor="_Toc88654012" w:history="1">
            <w:r w:rsidRPr="00063C1F">
              <w:rPr>
                <w:rFonts w:cs="Calibri"/>
                <w:b/>
                <w:noProof/>
                <w:color w:val="0000FF"/>
                <w:u w:val="single"/>
              </w:rPr>
              <w:t>MAGNEETTIKENTTIEN BIOLOGISET VAIKUTUKSET</w:t>
            </w:r>
            <w:r w:rsidRPr="00063C1F">
              <w:rPr>
                <w:noProof/>
                <w:webHidden/>
              </w:rPr>
              <w:tab/>
            </w:r>
            <w:r w:rsidRPr="00063C1F">
              <w:rPr>
                <w:noProof/>
                <w:webHidden/>
              </w:rPr>
              <w:fldChar w:fldCharType="begin"/>
            </w:r>
            <w:r w:rsidRPr="00063C1F">
              <w:rPr>
                <w:noProof/>
                <w:webHidden/>
              </w:rPr>
              <w:instrText xml:space="preserve"> PAGEREF _Toc88654012 \h </w:instrText>
            </w:r>
            <w:r w:rsidRPr="00063C1F">
              <w:rPr>
                <w:noProof/>
                <w:webHidden/>
              </w:rPr>
            </w:r>
            <w:r w:rsidRPr="00063C1F">
              <w:rPr>
                <w:noProof/>
                <w:webHidden/>
              </w:rPr>
              <w:fldChar w:fldCharType="separate"/>
            </w:r>
            <w:r w:rsidRPr="00063C1F">
              <w:rPr>
                <w:noProof/>
                <w:webHidden/>
              </w:rPr>
              <w:t>5</w:t>
            </w:r>
            <w:r w:rsidRPr="00063C1F">
              <w:rPr>
                <w:noProof/>
                <w:webHidden/>
              </w:rPr>
              <w:fldChar w:fldCharType="end"/>
            </w:r>
          </w:hyperlink>
        </w:p>
        <w:p w14:paraId="2B7FCFD7" w14:textId="77777777" w:rsidR="00063C1F" w:rsidRPr="00063C1F" w:rsidRDefault="00063C1F" w:rsidP="00063C1F">
          <w:pPr>
            <w:tabs>
              <w:tab w:val="right" w:leader="dot" w:pos="10196"/>
            </w:tabs>
            <w:rPr>
              <w:rFonts w:ascii="Calibri" w:hAnsi="Calibri"/>
              <w:noProof/>
            </w:rPr>
          </w:pPr>
          <w:hyperlink w:anchor="_Toc88654013" w:history="1">
            <w:r w:rsidRPr="00063C1F">
              <w:rPr>
                <w:rFonts w:cs="Calibri"/>
                <w:b/>
                <w:caps/>
                <w:noProof/>
                <w:color w:val="0000FF"/>
                <w:kern w:val="28"/>
                <w:u w:val="single"/>
              </w:rPr>
              <w:t>MAGNEETTIKUVAUKSEN TURVALLISUUSRISKIT</w:t>
            </w:r>
            <w:r w:rsidRPr="00063C1F">
              <w:rPr>
                <w:b/>
                <w:noProof/>
                <w:webHidden/>
              </w:rPr>
              <w:tab/>
            </w:r>
            <w:r w:rsidRPr="00063C1F">
              <w:rPr>
                <w:b/>
                <w:noProof/>
                <w:webHidden/>
              </w:rPr>
              <w:fldChar w:fldCharType="begin"/>
            </w:r>
            <w:r w:rsidRPr="00063C1F">
              <w:rPr>
                <w:b/>
                <w:noProof/>
                <w:webHidden/>
              </w:rPr>
              <w:instrText xml:space="preserve"> PAGEREF _Toc88654013 \h </w:instrText>
            </w:r>
            <w:r w:rsidRPr="00063C1F">
              <w:rPr>
                <w:b/>
                <w:noProof/>
                <w:webHidden/>
              </w:rPr>
            </w:r>
            <w:r w:rsidRPr="00063C1F">
              <w:rPr>
                <w:b/>
                <w:noProof/>
                <w:webHidden/>
              </w:rPr>
              <w:fldChar w:fldCharType="separate"/>
            </w:r>
            <w:r w:rsidRPr="00063C1F">
              <w:rPr>
                <w:b/>
                <w:noProof/>
                <w:webHidden/>
              </w:rPr>
              <w:t>6</w:t>
            </w:r>
            <w:r w:rsidRPr="00063C1F">
              <w:rPr>
                <w:b/>
                <w:noProof/>
                <w:webHidden/>
              </w:rPr>
              <w:fldChar w:fldCharType="end"/>
            </w:r>
          </w:hyperlink>
        </w:p>
        <w:p w14:paraId="6155337C" w14:textId="77777777" w:rsidR="00063C1F" w:rsidRPr="00063C1F" w:rsidRDefault="00063C1F" w:rsidP="00063C1F">
          <w:pPr>
            <w:tabs>
              <w:tab w:val="right" w:leader="dot" w:pos="10196"/>
            </w:tabs>
            <w:spacing w:after="100"/>
            <w:ind w:left="220"/>
            <w:rPr>
              <w:rFonts w:ascii="Calibri" w:hAnsi="Calibri"/>
              <w:noProof/>
            </w:rPr>
          </w:pPr>
          <w:hyperlink w:anchor="_Toc88654014" w:history="1">
            <w:r w:rsidRPr="00063C1F">
              <w:rPr>
                <w:rFonts w:cs="Calibri"/>
                <w:b/>
                <w:noProof/>
                <w:color w:val="0000FF"/>
                <w:u w:val="single"/>
              </w:rPr>
              <w:t>STAATTINEN MAGNEETTIKENTTÄ</w:t>
            </w:r>
            <w:r w:rsidRPr="00063C1F">
              <w:rPr>
                <w:noProof/>
                <w:webHidden/>
              </w:rPr>
              <w:tab/>
            </w:r>
            <w:r w:rsidRPr="00063C1F">
              <w:rPr>
                <w:noProof/>
                <w:webHidden/>
              </w:rPr>
              <w:fldChar w:fldCharType="begin"/>
            </w:r>
            <w:r w:rsidRPr="00063C1F">
              <w:rPr>
                <w:noProof/>
                <w:webHidden/>
              </w:rPr>
              <w:instrText xml:space="preserve"> PAGEREF _Toc88654014 \h </w:instrText>
            </w:r>
            <w:r w:rsidRPr="00063C1F">
              <w:rPr>
                <w:noProof/>
                <w:webHidden/>
              </w:rPr>
            </w:r>
            <w:r w:rsidRPr="00063C1F">
              <w:rPr>
                <w:noProof/>
                <w:webHidden/>
              </w:rPr>
              <w:fldChar w:fldCharType="separate"/>
            </w:r>
            <w:r w:rsidRPr="00063C1F">
              <w:rPr>
                <w:noProof/>
                <w:webHidden/>
              </w:rPr>
              <w:t>6</w:t>
            </w:r>
            <w:r w:rsidRPr="00063C1F">
              <w:rPr>
                <w:noProof/>
                <w:webHidden/>
              </w:rPr>
              <w:fldChar w:fldCharType="end"/>
            </w:r>
          </w:hyperlink>
        </w:p>
        <w:p w14:paraId="1CA507B9" w14:textId="77777777" w:rsidR="00063C1F" w:rsidRPr="00063C1F" w:rsidRDefault="00063C1F" w:rsidP="00063C1F">
          <w:pPr>
            <w:tabs>
              <w:tab w:val="right" w:leader="dot" w:pos="10196"/>
            </w:tabs>
            <w:spacing w:after="100"/>
            <w:ind w:left="220"/>
            <w:rPr>
              <w:rFonts w:ascii="Calibri" w:hAnsi="Calibri"/>
              <w:noProof/>
            </w:rPr>
          </w:pPr>
          <w:hyperlink w:anchor="_Toc88654015" w:history="1">
            <w:r w:rsidRPr="00063C1F">
              <w:rPr>
                <w:rFonts w:cs="Calibri"/>
                <w:b/>
                <w:noProof/>
                <w:color w:val="0000FF"/>
                <w:u w:val="single"/>
              </w:rPr>
              <w:t>MUUTTUVAT MAGNEETTIKENTÄT</w:t>
            </w:r>
            <w:r w:rsidRPr="00063C1F">
              <w:rPr>
                <w:noProof/>
                <w:webHidden/>
              </w:rPr>
              <w:tab/>
            </w:r>
            <w:r w:rsidRPr="00063C1F">
              <w:rPr>
                <w:noProof/>
                <w:webHidden/>
              </w:rPr>
              <w:fldChar w:fldCharType="begin"/>
            </w:r>
            <w:r w:rsidRPr="00063C1F">
              <w:rPr>
                <w:noProof/>
                <w:webHidden/>
              </w:rPr>
              <w:instrText xml:space="preserve"> PAGEREF _Toc88654015 \h </w:instrText>
            </w:r>
            <w:r w:rsidRPr="00063C1F">
              <w:rPr>
                <w:noProof/>
                <w:webHidden/>
              </w:rPr>
            </w:r>
            <w:r w:rsidRPr="00063C1F">
              <w:rPr>
                <w:noProof/>
                <w:webHidden/>
              </w:rPr>
              <w:fldChar w:fldCharType="separate"/>
            </w:r>
            <w:r w:rsidRPr="00063C1F">
              <w:rPr>
                <w:noProof/>
                <w:webHidden/>
              </w:rPr>
              <w:t>8</w:t>
            </w:r>
            <w:r w:rsidRPr="00063C1F">
              <w:rPr>
                <w:noProof/>
                <w:webHidden/>
              </w:rPr>
              <w:fldChar w:fldCharType="end"/>
            </w:r>
          </w:hyperlink>
        </w:p>
        <w:p w14:paraId="0225F85C" w14:textId="77777777" w:rsidR="00063C1F" w:rsidRPr="00063C1F" w:rsidRDefault="00063C1F" w:rsidP="00063C1F">
          <w:pPr>
            <w:tabs>
              <w:tab w:val="right" w:leader="dot" w:pos="10196"/>
            </w:tabs>
            <w:rPr>
              <w:rFonts w:ascii="Calibri" w:hAnsi="Calibri"/>
              <w:noProof/>
            </w:rPr>
          </w:pPr>
          <w:hyperlink w:anchor="_Toc88654016" w:history="1">
            <w:r w:rsidRPr="00063C1F">
              <w:rPr>
                <w:rFonts w:cs="Calibri"/>
                <w:b/>
                <w:caps/>
                <w:noProof/>
                <w:color w:val="0000FF"/>
                <w:kern w:val="28"/>
                <w:u w:val="single"/>
              </w:rPr>
              <w:t>TURVALLISUUSSÄÄDÖKSET</w:t>
            </w:r>
            <w:r w:rsidRPr="00063C1F">
              <w:rPr>
                <w:b/>
                <w:noProof/>
                <w:webHidden/>
              </w:rPr>
              <w:tab/>
            </w:r>
            <w:r w:rsidRPr="00063C1F">
              <w:rPr>
                <w:b/>
                <w:noProof/>
                <w:webHidden/>
              </w:rPr>
              <w:fldChar w:fldCharType="begin"/>
            </w:r>
            <w:r w:rsidRPr="00063C1F">
              <w:rPr>
                <w:b/>
                <w:noProof/>
                <w:webHidden/>
              </w:rPr>
              <w:instrText xml:space="preserve"> PAGEREF _Toc88654016 \h </w:instrText>
            </w:r>
            <w:r w:rsidRPr="00063C1F">
              <w:rPr>
                <w:b/>
                <w:noProof/>
                <w:webHidden/>
              </w:rPr>
            </w:r>
            <w:r w:rsidRPr="00063C1F">
              <w:rPr>
                <w:b/>
                <w:noProof/>
                <w:webHidden/>
              </w:rPr>
              <w:fldChar w:fldCharType="separate"/>
            </w:r>
            <w:r w:rsidRPr="00063C1F">
              <w:rPr>
                <w:b/>
                <w:noProof/>
                <w:webHidden/>
              </w:rPr>
              <w:t>9</w:t>
            </w:r>
            <w:r w:rsidRPr="00063C1F">
              <w:rPr>
                <w:b/>
                <w:noProof/>
                <w:webHidden/>
              </w:rPr>
              <w:fldChar w:fldCharType="end"/>
            </w:r>
          </w:hyperlink>
        </w:p>
        <w:p w14:paraId="05B5A516" w14:textId="77777777" w:rsidR="00063C1F" w:rsidRPr="00063C1F" w:rsidRDefault="00063C1F" w:rsidP="00063C1F">
          <w:pPr>
            <w:tabs>
              <w:tab w:val="right" w:leader="dot" w:pos="10196"/>
            </w:tabs>
            <w:rPr>
              <w:rFonts w:ascii="Calibri" w:hAnsi="Calibri"/>
              <w:noProof/>
            </w:rPr>
          </w:pPr>
          <w:hyperlink w:anchor="_Toc88654017" w:history="1">
            <w:r w:rsidRPr="00063C1F">
              <w:rPr>
                <w:rFonts w:cs="Calibri"/>
                <w:b/>
                <w:caps/>
                <w:noProof/>
                <w:color w:val="0000FF"/>
                <w:kern w:val="28"/>
                <w:u w:val="single"/>
              </w:rPr>
              <w:t>TOIMINTA MAGNEETTIKUVAUSYMPÄRISTÖSSÄ</w:t>
            </w:r>
            <w:r w:rsidRPr="00063C1F">
              <w:rPr>
                <w:b/>
                <w:noProof/>
                <w:webHidden/>
              </w:rPr>
              <w:tab/>
            </w:r>
            <w:r w:rsidRPr="00063C1F">
              <w:rPr>
                <w:b/>
                <w:noProof/>
                <w:webHidden/>
              </w:rPr>
              <w:fldChar w:fldCharType="begin"/>
            </w:r>
            <w:r w:rsidRPr="00063C1F">
              <w:rPr>
                <w:b/>
                <w:noProof/>
                <w:webHidden/>
              </w:rPr>
              <w:instrText xml:space="preserve"> PAGEREF _Toc88654017 \h </w:instrText>
            </w:r>
            <w:r w:rsidRPr="00063C1F">
              <w:rPr>
                <w:b/>
                <w:noProof/>
                <w:webHidden/>
              </w:rPr>
            </w:r>
            <w:r w:rsidRPr="00063C1F">
              <w:rPr>
                <w:b/>
                <w:noProof/>
                <w:webHidden/>
              </w:rPr>
              <w:fldChar w:fldCharType="separate"/>
            </w:r>
            <w:r w:rsidRPr="00063C1F">
              <w:rPr>
                <w:b/>
                <w:noProof/>
                <w:webHidden/>
              </w:rPr>
              <w:t>10</w:t>
            </w:r>
            <w:r w:rsidRPr="00063C1F">
              <w:rPr>
                <w:b/>
                <w:noProof/>
                <w:webHidden/>
              </w:rPr>
              <w:fldChar w:fldCharType="end"/>
            </w:r>
          </w:hyperlink>
        </w:p>
        <w:p w14:paraId="248AF14C" w14:textId="77777777" w:rsidR="00063C1F" w:rsidRPr="00063C1F" w:rsidRDefault="00063C1F" w:rsidP="00063C1F">
          <w:pPr>
            <w:tabs>
              <w:tab w:val="right" w:leader="dot" w:pos="10196"/>
            </w:tabs>
            <w:spacing w:after="100"/>
            <w:ind w:left="220"/>
            <w:rPr>
              <w:rFonts w:ascii="Calibri" w:hAnsi="Calibri"/>
              <w:noProof/>
            </w:rPr>
          </w:pPr>
          <w:hyperlink w:anchor="_Toc88654018" w:history="1">
            <w:r w:rsidRPr="00063C1F">
              <w:rPr>
                <w:rFonts w:cs="Calibri"/>
                <w:b/>
                <w:noProof/>
                <w:color w:val="0000FF"/>
                <w:u w:val="single"/>
              </w:rPr>
              <w:t>MAGNEETTIKUVAUSLAITTEEN TURVAMERKINNÄT</w:t>
            </w:r>
            <w:r w:rsidRPr="00063C1F">
              <w:rPr>
                <w:noProof/>
                <w:webHidden/>
              </w:rPr>
              <w:tab/>
            </w:r>
            <w:r w:rsidRPr="00063C1F">
              <w:rPr>
                <w:noProof/>
                <w:webHidden/>
              </w:rPr>
              <w:fldChar w:fldCharType="begin"/>
            </w:r>
            <w:r w:rsidRPr="00063C1F">
              <w:rPr>
                <w:noProof/>
                <w:webHidden/>
              </w:rPr>
              <w:instrText xml:space="preserve"> PAGEREF _Toc88654018 \h </w:instrText>
            </w:r>
            <w:r w:rsidRPr="00063C1F">
              <w:rPr>
                <w:noProof/>
                <w:webHidden/>
              </w:rPr>
            </w:r>
            <w:r w:rsidRPr="00063C1F">
              <w:rPr>
                <w:noProof/>
                <w:webHidden/>
              </w:rPr>
              <w:fldChar w:fldCharType="separate"/>
            </w:r>
            <w:r w:rsidRPr="00063C1F">
              <w:rPr>
                <w:noProof/>
                <w:webHidden/>
              </w:rPr>
              <w:t>10</w:t>
            </w:r>
            <w:r w:rsidRPr="00063C1F">
              <w:rPr>
                <w:noProof/>
                <w:webHidden/>
              </w:rPr>
              <w:fldChar w:fldCharType="end"/>
            </w:r>
          </w:hyperlink>
        </w:p>
        <w:p w14:paraId="0157B2D7" w14:textId="77777777" w:rsidR="00063C1F" w:rsidRPr="00063C1F" w:rsidRDefault="00063C1F" w:rsidP="00063C1F">
          <w:pPr>
            <w:tabs>
              <w:tab w:val="right" w:leader="dot" w:pos="10196"/>
            </w:tabs>
            <w:spacing w:after="100"/>
            <w:ind w:left="220"/>
            <w:rPr>
              <w:rFonts w:ascii="Calibri" w:hAnsi="Calibri"/>
              <w:noProof/>
            </w:rPr>
          </w:pPr>
          <w:hyperlink w:anchor="_Toc88654019" w:history="1">
            <w:r w:rsidRPr="00063C1F">
              <w:rPr>
                <w:rFonts w:cs="Calibri"/>
                <w:b/>
                <w:noProof/>
                <w:color w:val="0000FF"/>
                <w:u w:val="single"/>
              </w:rPr>
              <w:t>VARUSTEIDEN TURVAMERKINNÄT</w:t>
            </w:r>
            <w:r w:rsidRPr="00063C1F">
              <w:rPr>
                <w:noProof/>
                <w:webHidden/>
              </w:rPr>
              <w:tab/>
            </w:r>
            <w:r w:rsidRPr="00063C1F">
              <w:rPr>
                <w:noProof/>
                <w:webHidden/>
              </w:rPr>
              <w:fldChar w:fldCharType="begin"/>
            </w:r>
            <w:r w:rsidRPr="00063C1F">
              <w:rPr>
                <w:noProof/>
                <w:webHidden/>
              </w:rPr>
              <w:instrText xml:space="preserve"> PAGEREF _Toc88654019 \h </w:instrText>
            </w:r>
            <w:r w:rsidRPr="00063C1F">
              <w:rPr>
                <w:noProof/>
                <w:webHidden/>
              </w:rPr>
            </w:r>
            <w:r w:rsidRPr="00063C1F">
              <w:rPr>
                <w:noProof/>
                <w:webHidden/>
              </w:rPr>
              <w:fldChar w:fldCharType="separate"/>
            </w:r>
            <w:r w:rsidRPr="00063C1F">
              <w:rPr>
                <w:noProof/>
                <w:webHidden/>
              </w:rPr>
              <w:t>11</w:t>
            </w:r>
            <w:r w:rsidRPr="00063C1F">
              <w:rPr>
                <w:noProof/>
                <w:webHidden/>
              </w:rPr>
              <w:fldChar w:fldCharType="end"/>
            </w:r>
          </w:hyperlink>
        </w:p>
        <w:p w14:paraId="1C749C37" w14:textId="77777777" w:rsidR="00063C1F" w:rsidRPr="00063C1F" w:rsidRDefault="00063C1F" w:rsidP="00063C1F">
          <w:pPr>
            <w:tabs>
              <w:tab w:val="right" w:leader="dot" w:pos="10196"/>
            </w:tabs>
            <w:spacing w:after="100"/>
            <w:ind w:left="220"/>
            <w:rPr>
              <w:rFonts w:ascii="Calibri" w:hAnsi="Calibri"/>
              <w:noProof/>
            </w:rPr>
          </w:pPr>
          <w:hyperlink w:anchor="_Toc88654020" w:history="1">
            <w:r w:rsidRPr="00063C1F">
              <w:rPr>
                <w:rFonts w:cs="Calibri"/>
                <w:b/>
                <w:noProof/>
                <w:color w:val="0000FF"/>
                <w:u w:val="single"/>
              </w:rPr>
              <w:t>TOIMINTA KUVAUSHUONEESSA</w:t>
            </w:r>
            <w:r w:rsidRPr="00063C1F">
              <w:rPr>
                <w:noProof/>
                <w:webHidden/>
              </w:rPr>
              <w:tab/>
            </w:r>
            <w:r w:rsidRPr="00063C1F">
              <w:rPr>
                <w:noProof/>
                <w:webHidden/>
              </w:rPr>
              <w:fldChar w:fldCharType="begin"/>
            </w:r>
            <w:r w:rsidRPr="00063C1F">
              <w:rPr>
                <w:noProof/>
                <w:webHidden/>
              </w:rPr>
              <w:instrText xml:space="preserve"> PAGEREF _Toc88654020 \h </w:instrText>
            </w:r>
            <w:r w:rsidRPr="00063C1F">
              <w:rPr>
                <w:noProof/>
                <w:webHidden/>
              </w:rPr>
            </w:r>
            <w:r w:rsidRPr="00063C1F">
              <w:rPr>
                <w:noProof/>
                <w:webHidden/>
              </w:rPr>
              <w:fldChar w:fldCharType="separate"/>
            </w:r>
            <w:r w:rsidRPr="00063C1F">
              <w:rPr>
                <w:noProof/>
                <w:webHidden/>
              </w:rPr>
              <w:t>12</w:t>
            </w:r>
            <w:r w:rsidRPr="00063C1F">
              <w:rPr>
                <w:noProof/>
                <w:webHidden/>
              </w:rPr>
              <w:fldChar w:fldCharType="end"/>
            </w:r>
          </w:hyperlink>
        </w:p>
        <w:p w14:paraId="4099AB5B" w14:textId="77777777" w:rsidR="00063C1F" w:rsidRPr="00063C1F" w:rsidRDefault="00063C1F" w:rsidP="00063C1F">
          <w:pPr>
            <w:tabs>
              <w:tab w:val="right" w:leader="dot" w:pos="10196"/>
            </w:tabs>
            <w:rPr>
              <w:rFonts w:ascii="Calibri" w:hAnsi="Calibri"/>
              <w:noProof/>
            </w:rPr>
          </w:pPr>
          <w:hyperlink w:anchor="_Toc88654021" w:history="1">
            <w:r w:rsidRPr="00063C1F">
              <w:rPr>
                <w:rFonts w:cs="Calibri"/>
                <w:b/>
                <w:caps/>
                <w:noProof/>
                <w:color w:val="0000FF"/>
                <w:kern w:val="28"/>
                <w:u w:val="single"/>
              </w:rPr>
              <w:t>TOIMINTA HÄTÄTILANTEISSA</w:t>
            </w:r>
            <w:r w:rsidRPr="00063C1F">
              <w:rPr>
                <w:b/>
                <w:noProof/>
                <w:webHidden/>
              </w:rPr>
              <w:tab/>
            </w:r>
            <w:r w:rsidRPr="00063C1F">
              <w:rPr>
                <w:b/>
                <w:noProof/>
                <w:webHidden/>
              </w:rPr>
              <w:fldChar w:fldCharType="begin"/>
            </w:r>
            <w:r w:rsidRPr="00063C1F">
              <w:rPr>
                <w:b/>
                <w:noProof/>
                <w:webHidden/>
              </w:rPr>
              <w:instrText xml:space="preserve"> PAGEREF _Toc88654021 \h </w:instrText>
            </w:r>
            <w:r w:rsidRPr="00063C1F">
              <w:rPr>
                <w:b/>
                <w:noProof/>
                <w:webHidden/>
              </w:rPr>
            </w:r>
            <w:r w:rsidRPr="00063C1F">
              <w:rPr>
                <w:b/>
                <w:noProof/>
                <w:webHidden/>
              </w:rPr>
              <w:fldChar w:fldCharType="separate"/>
            </w:r>
            <w:r w:rsidRPr="00063C1F">
              <w:rPr>
                <w:b/>
                <w:noProof/>
                <w:webHidden/>
              </w:rPr>
              <w:t>15</w:t>
            </w:r>
            <w:r w:rsidRPr="00063C1F">
              <w:rPr>
                <w:b/>
                <w:noProof/>
                <w:webHidden/>
              </w:rPr>
              <w:fldChar w:fldCharType="end"/>
            </w:r>
          </w:hyperlink>
        </w:p>
        <w:p w14:paraId="624FA6AF" w14:textId="77777777" w:rsidR="00063C1F" w:rsidRPr="00063C1F" w:rsidRDefault="00063C1F" w:rsidP="00063C1F">
          <w:pPr>
            <w:tabs>
              <w:tab w:val="right" w:leader="dot" w:pos="10196"/>
            </w:tabs>
            <w:spacing w:after="100"/>
            <w:ind w:left="220"/>
            <w:rPr>
              <w:rFonts w:ascii="Calibri" w:hAnsi="Calibri"/>
              <w:noProof/>
            </w:rPr>
          </w:pPr>
          <w:hyperlink w:anchor="_Toc88654022" w:history="1">
            <w:r w:rsidRPr="00063C1F">
              <w:rPr>
                <w:rFonts w:cs="Calibri"/>
                <w:b/>
                <w:noProof/>
                <w:color w:val="0000FF"/>
                <w:u w:val="single"/>
              </w:rPr>
              <w:t>LAITTEEN HÄTÄPYSÄYTYS, -SAMMUTUS JA MAGNEETTIKENTÄN POISTO</w:t>
            </w:r>
            <w:r w:rsidRPr="00063C1F">
              <w:rPr>
                <w:noProof/>
                <w:webHidden/>
              </w:rPr>
              <w:tab/>
            </w:r>
            <w:r w:rsidRPr="00063C1F">
              <w:rPr>
                <w:noProof/>
                <w:webHidden/>
              </w:rPr>
              <w:fldChar w:fldCharType="begin"/>
            </w:r>
            <w:r w:rsidRPr="00063C1F">
              <w:rPr>
                <w:noProof/>
                <w:webHidden/>
              </w:rPr>
              <w:instrText xml:space="preserve"> PAGEREF _Toc88654022 \h </w:instrText>
            </w:r>
            <w:r w:rsidRPr="00063C1F">
              <w:rPr>
                <w:noProof/>
                <w:webHidden/>
              </w:rPr>
            </w:r>
            <w:r w:rsidRPr="00063C1F">
              <w:rPr>
                <w:noProof/>
                <w:webHidden/>
              </w:rPr>
              <w:fldChar w:fldCharType="separate"/>
            </w:r>
            <w:r w:rsidRPr="00063C1F">
              <w:rPr>
                <w:noProof/>
                <w:webHidden/>
              </w:rPr>
              <w:t>15</w:t>
            </w:r>
            <w:r w:rsidRPr="00063C1F">
              <w:rPr>
                <w:noProof/>
                <w:webHidden/>
              </w:rPr>
              <w:fldChar w:fldCharType="end"/>
            </w:r>
          </w:hyperlink>
        </w:p>
        <w:p w14:paraId="24BA859B" w14:textId="77777777" w:rsidR="00063C1F" w:rsidRPr="00063C1F" w:rsidRDefault="00063C1F" w:rsidP="00063C1F">
          <w:pPr>
            <w:tabs>
              <w:tab w:val="right" w:leader="dot" w:pos="10196"/>
            </w:tabs>
            <w:spacing w:after="100"/>
            <w:ind w:left="220"/>
            <w:rPr>
              <w:rFonts w:ascii="Calibri" w:hAnsi="Calibri"/>
              <w:noProof/>
            </w:rPr>
          </w:pPr>
          <w:hyperlink w:anchor="_Toc88654023" w:history="1">
            <w:r w:rsidRPr="00063C1F">
              <w:rPr>
                <w:rFonts w:cs="Calibri"/>
                <w:b/>
                <w:noProof/>
                <w:color w:val="0000FF"/>
                <w:u w:val="single"/>
              </w:rPr>
              <w:t>POTILAAN NOPEA POISTAMINEN KUVAUSHUONEESTA</w:t>
            </w:r>
            <w:r w:rsidRPr="00063C1F">
              <w:rPr>
                <w:noProof/>
                <w:webHidden/>
              </w:rPr>
              <w:tab/>
            </w:r>
            <w:r w:rsidRPr="00063C1F">
              <w:rPr>
                <w:noProof/>
                <w:webHidden/>
              </w:rPr>
              <w:fldChar w:fldCharType="begin"/>
            </w:r>
            <w:r w:rsidRPr="00063C1F">
              <w:rPr>
                <w:noProof/>
                <w:webHidden/>
              </w:rPr>
              <w:instrText xml:space="preserve"> PAGEREF _Toc88654023 \h </w:instrText>
            </w:r>
            <w:r w:rsidRPr="00063C1F">
              <w:rPr>
                <w:noProof/>
                <w:webHidden/>
              </w:rPr>
            </w:r>
            <w:r w:rsidRPr="00063C1F">
              <w:rPr>
                <w:noProof/>
                <w:webHidden/>
              </w:rPr>
              <w:fldChar w:fldCharType="separate"/>
            </w:r>
            <w:r w:rsidRPr="00063C1F">
              <w:rPr>
                <w:noProof/>
                <w:webHidden/>
              </w:rPr>
              <w:t>16</w:t>
            </w:r>
            <w:r w:rsidRPr="00063C1F">
              <w:rPr>
                <w:noProof/>
                <w:webHidden/>
              </w:rPr>
              <w:fldChar w:fldCharType="end"/>
            </w:r>
          </w:hyperlink>
        </w:p>
        <w:p w14:paraId="22A452B8" w14:textId="77777777" w:rsidR="00063C1F" w:rsidRPr="00063C1F" w:rsidRDefault="00063C1F" w:rsidP="00063C1F">
          <w:pPr>
            <w:tabs>
              <w:tab w:val="right" w:leader="dot" w:pos="10196"/>
            </w:tabs>
            <w:spacing w:after="100"/>
            <w:ind w:left="220"/>
            <w:rPr>
              <w:rFonts w:ascii="Calibri" w:hAnsi="Calibri"/>
              <w:noProof/>
            </w:rPr>
          </w:pPr>
          <w:hyperlink w:anchor="_Toc88654024" w:history="1">
            <w:r w:rsidRPr="00063C1F">
              <w:rPr>
                <w:rFonts w:cs="Calibri"/>
                <w:b/>
                <w:noProof/>
                <w:color w:val="0000FF"/>
                <w:u w:val="single"/>
              </w:rPr>
              <w:t>KUVISSA NÄKYVÄ YLLÄTTÄVÄ METALLIESINE</w:t>
            </w:r>
            <w:r w:rsidRPr="00063C1F">
              <w:rPr>
                <w:noProof/>
                <w:webHidden/>
              </w:rPr>
              <w:tab/>
            </w:r>
            <w:r w:rsidRPr="00063C1F">
              <w:rPr>
                <w:noProof/>
                <w:webHidden/>
              </w:rPr>
              <w:fldChar w:fldCharType="begin"/>
            </w:r>
            <w:r w:rsidRPr="00063C1F">
              <w:rPr>
                <w:noProof/>
                <w:webHidden/>
              </w:rPr>
              <w:instrText xml:space="preserve"> PAGEREF _Toc88654024 \h </w:instrText>
            </w:r>
            <w:r w:rsidRPr="00063C1F">
              <w:rPr>
                <w:noProof/>
                <w:webHidden/>
              </w:rPr>
            </w:r>
            <w:r w:rsidRPr="00063C1F">
              <w:rPr>
                <w:noProof/>
                <w:webHidden/>
              </w:rPr>
              <w:fldChar w:fldCharType="separate"/>
            </w:r>
            <w:r w:rsidRPr="00063C1F">
              <w:rPr>
                <w:noProof/>
                <w:webHidden/>
              </w:rPr>
              <w:t>16</w:t>
            </w:r>
            <w:r w:rsidRPr="00063C1F">
              <w:rPr>
                <w:noProof/>
                <w:webHidden/>
              </w:rPr>
              <w:fldChar w:fldCharType="end"/>
            </w:r>
          </w:hyperlink>
        </w:p>
        <w:p w14:paraId="1506144B" w14:textId="77777777" w:rsidR="00063C1F" w:rsidRPr="00063C1F" w:rsidRDefault="00063C1F" w:rsidP="00063C1F">
          <w:pPr>
            <w:tabs>
              <w:tab w:val="right" w:leader="dot" w:pos="10196"/>
            </w:tabs>
            <w:spacing w:after="100"/>
            <w:ind w:left="220"/>
            <w:rPr>
              <w:rFonts w:ascii="Calibri" w:hAnsi="Calibri"/>
              <w:noProof/>
            </w:rPr>
          </w:pPr>
          <w:hyperlink w:anchor="_Toc88654025" w:history="1">
            <w:r w:rsidRPr="00063C1F">
              <w:rPr>
                <w:rFonts w:cs="Calibri"/>
                <w:b/>
                <w:noProof/>
                <w:color w:val="0000FF"/>
                <w:u w:val="single"/>
              </w:rPr>
              <w:t>PUTKEEN LENTÄNYT METALLIESINE</w:t>
            </w:r>
            <w:r w:rsidRPr="00063C1F">
              <w:rPr>
                <w:noProof/>
                <w:webHidden/>
              </w:rPr>
              <w:tab/>
            </w:r>
            <w:r w:rsidRPr="00063C1F">
              <w:rPr>
                <w:noProof/>
                <w:webHidden/>
              </w:rPr>
              <w:fldChar w:fldCharType="begin"/>
            </w:r>
            <w:r w:rsidRPr="00063C1F">
              <w:rPr>
                <w:noProof/>
                <w:webHidden/>
              </w:rPr>
              <w:instrText xml:space="preserve"> PAGEREF _Toc88654025 \h </w:instrText>
            </w:r>
            <w:r w:rsidRPr="00063C1F">
              <w:rPr>
                <w:noProof/>
                <w:webHidden/>
              </w:rPr>
            </w:r>
            <w:r w:rsidRPr="00063C1F">
              <w:rPr>
                <w:noProof/>
                <w:webHidden/>
              </w:rPr>
              <w:fldChar w:fldCharType="separate"/>
            </w:r>
            <w:r w:rsidRPr="00063C1F">
              <w:rPr>
                <w:noProof/>
                <w:webHidden/>
              </w:rPr>
              <w:t>16</w:t>
            </w:r>
            <w:r w:rsidRPr="00063C1F">
              <w:rPr>
                <w:noProof/>
                <w:webHidden/>
              </w:rPr>
              <w:fldChar w:fldCharType="end"/>
            </w:r>
          </w:hyperlink>
        </w:p>
        <w:p w14:paraId="2545449C" w14:textId="77777777" w:rsidR="00063C1F" w:rsidRPr="00063C1F" w:rsidRDefault="00063C1F" w:rsidP="00063C1F">
          <w:pPr>
            <w:tabs>
              <w:tab w:val="right" w:leader="dot" w:pos="10196"/>
            </w:tabs>
            <w:spacing w:after="100"/>
            <w:ind w:left="220"/>
            <w:rPr>
              <w:rFonts w:ascii="Calibri" w:hAnsi="Calibri"/>
              <w:noProof/>
            </w:rPr>
          </w:pPr>
          <w:hyperlink w:anchor="_Toc88654026" w:history="1">
            <w:r w:rsidRPr="00063C1F">
              <w:rPr>
                <w:rFonts w:cs="Calibri"/>
                <w:b/>
                <w:noProof/>
                <w:color w:val="0000FF"/>
                <w:u w:val="single"/>
              </w:rPr>
              <w:t>TULIPALO</w:t>
            </w:r>
            <w:r w:rsidRPr="00063C1F">
              <w:rPr>
                <w:noProof/>
                <w:webHidden/>
              </w:rPr>
              <w:tab/>
            </w:r>
            <w:r w:rsidRPr="00063C1F">
              <w:rPr>
                <w:noProof/>
                <w:webHidden/>
              </w:rPr>
              <w:fldChar w:fldCharType="begin"/>
            </w:r>
            <w:r w:rsidRPr="00063C1F">
              <w:rPr>
                <w:noProof/>
                <w:webHidden/>
              </w:rPr>
              <w:instrText xml:space="preserve"> PAGEREF _Toc88654026 \h </w:instrText>
            </w:r>
            <w:r w:rsidRPr="00063C1F">
              <w:rPr>
                <w:noProof/>
                <w:webHidden/>
              </w:rPr>
            </w:r>
            <w:r w:rsidRPr="00063C1F">
              <w:rPr>
                <w:noProof/>
                <w:webHidden/>
              </w:rPr>
              <w:fldChar w:fldCharType="separate"/>
            </w:r>
            <w:r w:rsidRPr="00063C1F">
              <w:rPr>
                <w:noProof/>
                <w:webHidden/>
              </w:rPr>
              <w:t>16</w:t>
            </w:r>
            <w:r w:rsidRPr="00063C1F">
              <w:rPr>
                <w:noProof/>
                <w:webHidden/>
              </w:rPr>
              <w:fldChar w:fldCharType="end"/>
            </w:r>
          </w:hyperlink>
        </w:p>
        <w:p w14:paraId="6D65D376" w14:textId="77777777" w:rsidR="00063C1F" w:rsidRPr="00063C1F" w:rsidRDefault="00063C1F" w:rsidP="00063C1F">
          <w:pPr>
            <w:tabs>
              <w:tab w:val="right" w:leader="dot" w:pos="10196"/>
            </w:tabs>
            <w:rPr>
              <w:rFonts w:ascii="Calibri" w:hAnsi="Calibri"/>
              <w:noProof/>
            </w:rPr>
          </w:pPr>
          <w:hyperlink w:anchor="_Toc88654027" w:history="1">
            <w:r w:rsidRPr="00063C1F">
              <w:rPr>
                <w:rFonts w:cs="Calibri"/>
                <w:b/>
                <w:caps/>
                <w:noProof/>
                <w:color w:val="0000FF"/>
                <w:kern w:val="28"/>
                <w:u w:val="single"/>
              </w:rPr>
              <w:t>HENKILÖKUNNAN TURVALLISUUDEN VARMISTAMINEN</w:t>
            </w:r>
            <w:r w:rsidRPr="00063C1F">
              <w:rPr>
                <w:b/>
                <w:noProof/>
                <w:webHidden/>
              </w:rPr>
              <w:tab/>
            </w:r>
            <w:r w:rsidRPr="00063C1F">
              <w:rPr>
                <w:b/>
                <w:noProof/>
                <w:webHidden/>
              </w:rPr>
              <w:fldChar w:fldCharType="begin"/>
            </w:r>
            <w:r w:rsidRPr="00063C1F">
              <w:rPr>
                <w:b/>
                <w:noProof/>
                <w:webHidden/>
              </w:rPr>
              <w:instrText xml:space="preserve"> PAGEREF _Toc88654027 \h </w:instrText>
            </w:r>
            <w:r w:rsidRPr="00063C1F">
              <w:rPr>
                <w:b/>
                <w:noProof/>
                <w:webHidden/>
              </w:rPr>
            </w:r>
            <w:r w:rsidRPr="00063C1F">
              <w:rPr>
                <w:b/>
                <w:noProof/>
                <w:webHidden/>
              </w:rPr>
              <w:fldChar w:fldCharType="separate"/>
            </w:r>
            <w:r w:rsidRPr="00063C1F">
              <w:rPr>
                <w:b/>
                <w:noProof/>
                <w:webHidden/>
              </w:rPr>
              <w:t>17</w:t>
            </w:r>
            <w:r w:rsidRPr="00063C1F">
              <w:rPr>
                <w:b/>
                <w:noProof/>
                <w:webHidden/>
              </w:rPr>
              <w:fldChar w:fldCharType="end"/>
            </w:r>
          </w:hyperlink>
        </w:p>
        <w:p w14:paraId="766E37F2" w14:textId="77777777" w:rsidR="00063C1F" w:rsidRPr="00063C1F" w:rsidRDefault="00063C1F" w:rsidP="00063C1F">
          <w:pPr>
            <w:tabs>
              <w:tab w:val="right" w:leader="dot" w:pos="10196"/>
            </w:tabs>
            <w:spacing w:after="100"/>
            <w:ind w:left="220"/>
            <w:rPr>
              <w:rFonts w:ascii="Calibri" w:hAnsi="Calibri"/>
              <w:noProof/>
            </w:rPr>
          </w:pPr>
          <w:hyperlink w:anchor="_Toc88654028" w:history="1">
            <w:r w:rsidRPr="00063C1F">
              <w:rPr>
                <w:rFonts w:cs="Calibri"/>
                <w:b/>
                <w:noProof/>
                <w:color w:val="0000FF"/>
                <w:u w:val="single"/>
              </w:rPr>
              <w:t>TURVALLISUUSKOULUTUS</w:t>
            </w:r>
            <w:r w:rsidRPr="00063C1F">
              <w:rPr>
                <w:noProof/>
                <w:webHidden/>
              </w:rPr>
              <w:tab/>
            </w:r>
            <w:r w:rsidRPr="00063C1F">
              <w:rPr>
                <w:noProof/>
                <w:webHidden/>
              </w:rPr>
              <w:fldChar w:fldCharType="begin"/>
            </w:r>
            <w:r w:rsidRPr="00063C1F">
              <w:rPr>
                <w:noProof/>
                <w:webHidden/>
              </w:rPr>
              <w:instrText xml:space="preserve"> PAGEREF _Toc88654028 \h </w:instrText>
            </w:r>
            <w:r w:rsidRPr="00063C1F">
              <w:rPr>
                <w:noProof/>
                <w:webHidden/>
              </w:rPr>
            </w:r>
            <w:r w:rsidRPr="00063C1F">
              <w:rPr>
                <w:noProof/>
                <w:webHidden/>
              </w:rPr>
              <w:fldChar w:fldCharType="separate"/>
            </w:r>
            <w:r w:rsidRPr="00063C1F">
              <w:rPr>
                <w:noProof/>
                <w:webHidden/>
              </w:rPr>
              <w:t>17</w:t>
            </w:r>
            <w:r w:rsidRPr="00063C1F">
              <w:rPr>
                <w:noProof/>
                <w:webHidden/>
              </w:rPr>
              <w:fldChar w:fldCharType="end"/>
            </w:r>
          </w:hyperlink>
        </w:p>
        <w:p w14:paraId="7D653645" w14:textId="77777777" w:rsidR="00063C1F" w:rsidRPr="00063C1F" w:rsidRDefault="00063C1F" w:rsidP="00063C1F">
          <w:pPr>
            <w:tabs>
              <w:tab w:val="right" w:leader="dot" w:pos="10196"/>
            </w:tabs>
            <w:spacing w:after="100"/>
            <w:ind w:left="220"/>
            <w:rPr>
              <w:rFonts w:ascii="Calibri" w:hAnsi="Calibri"/>
              <w:noProof/>
            </w:rPr>
          </w:pPr>
          <w:hyperlink w:anchor="_Toc88654029" w:history="1">
            <w:r w:rsidRPr="00063C1F">
              <w:rPr>
                <w:rFonts w:cs="Calibri"/>
                <w:b/>
                <w:noProof/>
                <w:color w:val="0000FF"/>
                <w:u w:val="single"/>
              </w:rPr>
              <w:t>TYÖNTEKIJÄN RASKAUS</w:t>
            </w:r>
            <w:r w:rsidRPr="00063C1F">
              <w:rPr>
                <w:noProof/>
                <w:webHidden/>
              </w:rPr>
              <w:tab/>
            </w:r>
            <w:r w:rsidRPr="00063C1F">
              <w:rPr>
                <w:noProof/>
                <w:webHidden/>
              </w:rPr>
              <w:fldChar w:fldCharType="begin"/>
            </w:r>
            <w:r w:rsidRPr="00063C1F">
              <w:rPr>
                <w:noProof/>
                <w:webHidden/>
              </w:rPr>
              <w:instrText xml:space="preserve"> PAGEREF _Toc88654029 \h </w:instrText>
            </w:r>
            <w:r w:rsidRPr="00063C1F">
              <w:rPr>
                <w:noProof/>
                <w:webHidden/>
              </w:rPr>
            </w:r>
            <w:r w:rsidRPr="00063C1F">
              <w:rPr>
                <w:noProof/>
                <w:webHidden/>
              </w:rPr>
              <w:fldChar w:fldCharType="separate"/>
            </w:r>
            <w:r w:rsidRPr="00063C1F">
              <w:rPr>
                <w:noProof/>
                <w:webHidden/>
              </w:rPr>
              <w:t>17</w:t>
            </w:r>
            <w:r w:rsidRPr="00063C1F">
              <w:rPr>
                <w:noProof/>
                <w:webHidden/>
              </w:rPr>
              <w:fldChar w:fldCharType="end"/>
            </w:r>
          </w:hyperlink>
        </w:p>
        <w:p w14:paraId="2EE002E8" w14:textId="77777777" w:rsidR="00063C1F" w:rsidRPr="00063C1F" w:rsidRDefault="00063C1F" w:rsidP="00063C1F">
          <w:pPr>
            <w:tabs>
              <w:tab w:val="right" w:leader="dot" w:pos="10196"/>
            </w:tabs>
            <w:rPr>
              <w:rFonts w:ascii="Calibri" w:hAnsi="Calibri"/>
              <w:noProof/>
            </w:rPr>
          </w:pPr>
          <w:hyperlink w:anchor="_Toc88654030" w:history="1">
            <w:r w:rsidRPr="00063C1F">
              <w:rPr>
                <w:rFonts w:cs="Calibri"/>
                <w:b/>
                <w:caps/>
                <w:noProof/>
                <w:color w:val="0000FF"/>
                <w:kern w:val="28"/>
                <w:u w:val="single"/>
              </w:rPr>
              <w:t>POTILASTURVALLISUUDEN VARMISTAMINEN</w:t>
            </w:r>
            <w:r w:rsidRPr="00063C1F">
              <w:rPr>
                <w:b/>
                <w:noProof/>
                <w:webHidden/>
              </w:rPr>
              <w:tab/>
            </w:r>
            <w:r w:rsidRPr="00063C1F">
              <w:rPr>
                <w:b/>
                <w:noProof/>
                <w:webHidden/>
              </w:rPr>
              <w:fldChar w:fldCharType="begin"/>
            </w:r>
            <w:r w:rsidRPr="00063C1F">
              <w:rPr>
                <w:b/>
                <w:noProof/>
                <w:webHidden/>
              </w:rPr>
              <w:instrText xml:space="preserve"> PAGEREF _Toc88654030 \h </w:instrText>
            </w:r>
            <w:r w:rsidRPr="00063C1F">
              <w:rPr>
                <w:b/>
                <w:noProof/>
                <w:webHidden/>
              </w:rPr>
            </w:r>
            <w:r w:rsidRPr="00063C1F">
              <w:rPr>
                <w:b/>
                <w:noProof/>
                <w:webHidden/>
              </w:rPr>
              <w:fldChar w:fldCharType="separate"/>
            </w:r>
            <w:r w:rsidRPr="00063C1F">
              <w:rPr>
                <w:b/>
                <w:noProof/>
                <w:webHidden/>
              </w:rPr>
              <w:t>18</w:t>
            </w:r>
            <w:r w:rsidRPr="00063C1F">
              <w:rPr>
                <w:b/>
                <w:noProof/>
                <w:webHidden/>
              </w:rPr>
              <w:fldChar w:fldCharType="end"/>
            </w:r>
          </w:hyperlink>
        </w:p>
        <w:p w14:paraId="62DC5246" w14:textId="77777777" w:rsidR="00063C1F" w:rsidRPr="00063C1F" w:rsidRDefault="00063C1F" w:rsidP="00063C1F">
          <w:pPr>
            <w:tabs>
              <w:tab w:val="right" w:leader="dot" w:pos="10196"/>
            </w:tabs>
            <w:spacing w:after="100"/>
            <w:ind w:left="220"/>
            <w:rPr>
              <w:rFonts w:ascii="Calibri" w:hAnsi="Calibri"/>
              <w:noProof/>
            </w:rPr>
          </w:pPr>
          <w:hyperlink w:anchor="_Toc88654031" w:history="1">
            <w:r w:rsidRPr="00063C1F">
              <w:rPr>
                <w:rFonts w:cs="Calibri"/>
                <w:b/>
                <w:noProof/>
                <w:color w:val="0000FF"/>
                <w:u w:val="single"/>
              </w:rPr>
              <w:t>ESITIETOLOMAKE</w:t>
            </w:r>
            <w:r w:rsidRPr="00063C1F">
              <w:rPr>
                <w:noProof/>
                <w:webHidden/>
              </w:rPr>
              <w:tab/>
            </w:r>
            <w:r w:rsidRPr="00063C1F">
              <w:rPr>
                <w:noProof/>
                <w:webHidden/>
              </w:rPr>
              <w:fldChar w:fldCharType="begin"/>
            </w:r>
            <w:r w:rsidRPr="00063C1F">
              <w:rPr>
                <w:noProof/>
                <w:webHidden/>
              </w:rPr>
              <w:instrText xml:space="preserve"> PAGEREF _Toc88654031 \h </w:instrText>
            </w:r>
            <w:r w:rsidRPr="00063C1F">
              <w:rPr>
                <w:noProof/>
                <w:webHidden/>
              </w:rPr>
            </w:r>
            <w:r w:rsidRPr="00063C1F">
              <w:rPr>
                <w:noProof/>
                <w:webHidden/>
              </w:rPr>
              <w:fldChar w:fldCharType="separate"/>
            </w:r>
            <w:r w:rsidRPr="00063C1F">
              <w:rPr>
                <w:noProof/>
                <w:webHidden/>
              </w:rPr>
              <w:t>18</w:t>
            </w:r>
            <w:r w:rsidRPr="00063C1F">
              <w:rPr>
                <w:noProof/>
                <w:webHidden/>
              </w:rPr>
              <w:fldChar w:fldCharType="end"/>
            </w:r>
          </w:hyperlink>
        </w:p>
        <w:p w14:paraId="394D3906" w14:textId="77777777" w:rsidR="00063C1F" w:rsidRPr="00063C1F" w:rsidRDefault="00063C1F" w:rsidP="00063C1F">
          <w:pPr>
            <w:tabs>
              <w:tab w:val="right" w:leader="dot" w:pos="10196"/>
            </w:tabs>
            <w:spacing w:after="100"/>
            <w:ind w:left="220"/>
            <w:rPr>
              <w:rFonts w:ascii="Calibri" w:hAnsi="Calibri"/>
              <w:noProof/>
            </w:rPr>
          </w:pPr>
          <w:hyperlink w:anchor="_Toc88654032" w:history="1">
            <w:r w:rsidRPr="00063C1F">
              <w:rPr>
                <w:rFonts w:cs="Calibri"/>
                <w:b/>
                <w:noProof/>
                <w:color w:val="0000FF"/>
                <w:u w:val="single"/>
              </w:rPr>
              <w:t>MUKANA SEURAAVAT HENKILÖT</w:t>
            </w:r>
            <w:r w:rsidRPr="00063C1F">
              <w:rPr>
                <w:noProof/>
                <w:webHidden/>
              </w:rPr>
              <w:tab/>
            </w:r>
            <w:r w:rsidRPr="00063C1F">
              <w:rPr>
                <w:noProof/>
                <w:webHidden/>
              </w:rPr>
              <w:fldChar w:fldCharType="begin"/>
            </w:r>
            <w:r w:rsidRPr="00063C1F">
              <w:rPr>
                <w:noProof/>
                <w:webHidden/>
              </w:rPr>
              <w:instrText xml:space="preserve"> PAGEREF _Toc88654032 \h </w:instrText>
            </w:r>
            <w:r w:rsidRPr="00063C1F">
              <w:rPr>
                <w:noProof/>
                <w:webHidden/>
              </w:rPr>
            </w:r>
            <w:r w:rsidRPr="00063C1F">
              <w:rPr>
                <w:noProof/>
                <w:webHidden/>
              </w:rPr>
              <w:fldChar w:fldCharType="separate"/>
            </w:r>
            <w:r w:rsidRPr="00063C1F">
              <w:rPr>
                <w:noProof/>
                <w:webHidden/>
              </w:rPr>
              <w:t>18</w:t>
            </w:r>
            <w:r w:rsidRPr="00063C1F">
              <w:rPr>
                <w:noProof/>
                <w:webHidden/>
              </w:rPr>
              <w:fldChar w:fldCharType="end"/>
            </w:r>
          </w:hyperlink>
        </w:p>
        <w:p w14:paraId="62915CBD" w14:textId="77777777" w:rsidR="00063C1F" w:rsidRPr="00063C1F" w:rsidRDefault="00063C1F" w:rsidP="00063C1F">
          <w:pPr>
            <w:tabs>
              <w:tab w:val="right" w:leader="dot" w:pos="10196"/>
            </w:tabs>
            <w:spacing w:after="100"/>
            <w:ind w:left="220"/>
            <w:rPr>
              <w:rFonts w:ascii="Calibri" w:hAnsi="Calibri"/>
              <w:noProof/>
            </w:rPr>
          </w:pPr>
          <w:hyperlink w:anchor="_Toc88654033" w:history="1">
            <w:r w:rsidRPr="00063C1F">
              <w:rPr>
                <w:rFonts w:cs="Calibri"/>
                <w:b/>
                <w:noProof/>
                <w:color w:val="0000FF"/>
                <w:u w:val="single"/>
              </w:rPr>
              <w:t>IMPLANTIT, PROTEESIT JA MUUT VIERASESINEET</w:t>
            </w:r>
            <w:r w:rsidRPr="00063C1F">
              <w:rPr>
                <w:noProof/>
                <w:webHidden/>
              </w:rPr>
              <w:tab/>
            </w:r>
            <w:r w:rsidRPr="00063C1F">
              <w:rPr>
                <w:noProof/>
                <w:webHidden/>
              </w:rPr>
              <w:fldChar w:fldCharType="begin"/>
            </w:r>
            <w:r w:rsidRPr="00063C1F">
              <w:rPr>
                <w:noProof/>
                <w:webHidden/>
              </w:rPr>
              <w:instrText xml:space="preserve"> PAGEREF _Toc88654033 \h </w:instrText>
            </w:r>
            <w:r w:rsidRPr="00063C1F">
              <w:rPr>
                <w:noProof/>
                <w:webHidden/>
              </w:rPr>
            </w:r>
            <w:r w:rsidRPr="00063C1F">
              <w:rPr>
                <w:noProof/>
                <w:webHidden/>
              </w:rPr>
              <w:fldChar w:fldCharType="separate"/>
            </w:r>
            <w:r w:rsidRPr="00063C1F">
              <w:rPr>
                <w:noProof/>
                <w:webHidden/>
              </w:rPr>
              <w:t>18</w:t>
            </w:r>
            <w:r w:rsidRPr="00063C1F">
              <w:rPr>
                <w:noProof/>
                <w:webHidden/>
              </w:rPr>
              <w:fldChar w:fldCharType="end"/>
            </w:r>
          </w:hyperlink>
        </w:p>
        <w:p w14:paraId="7D9FBC63" w14:textId="77777777" w:rsidR="00063C1F" w:rsidRPr="00063C1F" w:rsidRDefault="00063C1F" w:rsidP="00063C1F">
          <w:pPr>
            <w:tabs>
              <w:tab w:val="right" w:leader="dot" w:pos="10196"/>
            </w:tabs>
            <w:spacing w:after="100"/>
            <w:ind w:left="220"/>
            <w:rPr>
              <w:rFonts w:ascii="Calibri" w:hAnsi="Calibri"/>
              <w:noProof/>
            </w:rPr>
          </w:pPr>
          <w:hyperlink w:anchor="_Toc88654034" w:history="1">
            <w:r w:rsidRPr="00063C1F">
              <w:rPr>
                <w:rFonts w:cs="Calibri"/>
                <w:b/>
                <w:noProof/>
                <w:color w:val="0000FF"/>
                <w:u w:val="single"/>
              </w:rPr>
              <w:t>RASKAANA OLEVAT POTILAAT</w:t>
            </w:r>
            <w:r w:rsidRPr="00063C1F">
              <w:rPr>
                <w:noProof/>
                <w:webHidden/>
              </w:rPr>
              <w:tab/>
            </w:r>
            <w:r w:rsidRPr="00063C1F">
              <w:rPr>
                <w:noProof/>
                <w:webHidden/>
              </w:rPr>
              <w:fldChar w:fldCharType="begin"/>
            </w:r>
            <w:r w:rsidRPr="00063C1F">
              <w:rPr>
                <w:noProof/>
                <w:webHidden/>
              </w:rPr>
              <w:instrText xml:space="preserve"> PAGEREF _Toc88654034 \h </w:instrText>
            </w:r>
            <w:r w:rsidRPr="00063C1F">
              <w:rPr>
                <w:noProof/>
                <w:webHidden/>
              </w:rPr>
            </w:r>
            <w:r w:rsidRPr="00063C1F">
              <w:rPr>
                <w:noProof/>
                <w:webHidden/>
              </w:rPr>
              <w:fldChar w:fldCharType="separate"/>
            </w:r>
            <w:r w:rsidRPr="00063C1F">
              <w:rPr>
                <w:noProof/>
                <w:webHidden/>
              </w:rPr>
              <w:t>22</w:t>
            </w:r>
            <w:r w:rsidRPr="00063C1F">
              <w:rPr>
                <w:noProof/>
                <w:webHidden/>
              </w:rPr>
              <w:fldChar w:fldCharType="end"/>
            </w:r>
          </w:hyperlink>
        </w:p>
        <w:p w14:paraId="740B1A39" w14:textId="77777777" w:rsidR="00063C1F" w:rsidRPr="00063C1F" w:rsidRDefault="00063C1F" w:rsidP="00063C1F">
          <w:pPr>
            <w:tabs>
              <w:tab w:val="right" w:leader="dot" w:pos="10196"/>
            </w:tabs>
            <w:spacing w:after="100"/>
            <w:ind w:left="220"/>
            <w:rPr>
              <w:rFonts w:ascii="Calibri" w:hAnsi="Calibri"/>
              <w:noProof/>
            </w:rPr>
          </w:pPr>
          <w:hyperlink w:anchor="_Toc88654035" w:history="1">
            <w:r w:rsidRPr="00063C1F">
              <w:rPr>
                <w:rFonts w:cs="Calibri"/>
                <w:b/>
                <w:noProof/>
                <w:color w:val="0000FF"/>
                <w:u w:val="single"/>
              </w:rPr>
              <w:t>TUTKIMUSPOTILAAT JA VAPAAEHTOISET</w:t>
            </w:r>
            <w:r w:rsidRPr="00063C1F">
              <w:rPr>
                <w:noProof/>
                <w:webHidden/>
              </w:rPr>
              <w:tab/>
            </w:r>
            <w:r w:rsidRPr="00063C1F">
              <w:rPr>
                <w:noProof/>
                <w:webHidden/>
              </w:rPr>
              <w:fldChar w:fldCharType="begin"/>
            </w:r>
            <w:r w:rsidRPr="00063C1F">
              <w:rPr>
                <w:noProof/>
                <w:webHidden/>
              </w:rPr>
              <w:instrText xml:space="preserve"> PAGEREF _Toc88654035 \h </w:instrText>
            </w:r>
            <w:r w:rsidRPr="00063C1F">
              <w:rPr>
                <w:noProof/>
                <w:webHidden/>
              </w:rPr>
            </w:r>
            <w:r w:rsidRPr="00063C1F">
              <w:rPr>
                <w:noProof/>
                <w:webHidden/>
              </w:rPr>
              <w:fldChar w:fldCharType="separate"/>
            </w:r>
            <w:r w:rsidRPr="00063C1F">
              <w:rPr>
                <w:noProof/>
                <w:webHidden/>
              </w:rPr>
              <w:t>22</w:t>
            </w:r>
            <w:r w:rsidRPr="00063C1F">
              <w:rPr>
                <w:noProof/>
                <w:webHidden/>
              </w:rPr>
              <w:fldChar w:fldCharType="end"/>
            </w:r>
          </w:hyperlink>
        </w:p>
        <w:p w14:paraId="68F9EB13" w14:textId="77777777" w:rsidR="00063C1F" w:rsidRPr="00063C1F" w:rsidRDefault="00063C1F" w:rsidP="00063C1F">
          <w:pPr>
            <w:tabs>
              <w:tab w:val="right" w:leader="dot" w:pos="10196"/>
            </w:tabs>
            <w:rPr>
              <w:rFonts w:ascii="Calibri" w:hAnsi="Calibri"/>
              <w:noProof/>
            </w:rPr>
          </w:pPr>
          <w:hyperlink w:anchor="_Toc88654036" w:history="1">
            <w:r w:rsidRPr="00063C1F">
              <w:rPr>
                <w:rFonts w:cs="Calibri"/>
                <w:b/>
                <w:caps/>
                <w:noProof/>
                <w:color w:val="0000FF"/>
                <w:kern w:val="28"/>
                <w:u w:val="single"/>
              </w:rPr>
              <w:t>LIITE 1. HENKILÖKUNNAN MRI-KELPOISUUDEN TARKISTAMINEN</w:t>
            </w:r>
            <w:r w:rsidRPr="00063C1F">
              <w:rPr>
                <w:b/>
                <w:noProof/>
                <w:webHidden/>
              </w:rPr>
              <w:tab/>
            </w:r>
            <w:r w:rsidRPr="00063C1F">
              <w:rPr>
                <w:b/>
                <w:noProof/>
                <w:webHidden/>
              </w:rPr>
              <w:fldChar w:fldCharType="begin"/>
            </w:r>
            <w:r w:rsidRPr="00063C1F">
              <w:rPr>
                <w:b/>
                <w:noProof/>
                <w:webHidden/>
              </w:rPr>
              <w:instrText xml:space="preserve"> PAGEREF _Toc88654036 \h </w:instrText>
            </w:r>
            <w:r w:rsidRPr="00063C1F">
              <w:rPr>
                <w:b/>
                <w:noProof/>
                <w:webHidden/>
              </w:rPr>
            </w:r>
            <w:r w:rsidRPr="00063C1F">
              <w:rPr>
                <w:b/>
                <w:noProof/>
                <w:webHidden/>
              </w:rPr>
              <w:fldChar w:fldCharType="separate"/>
            </w:r>
            <w:r w:rsidRPr="00063C1F">
              <w:rPr>
                <w:b/>
                <w:noProof/>
                <w:webHidden/>
              </w:rPr>
              <w:t>23</w:t>
            </w:r>
            <w:r w:rsidRPr="00063C1F">
              <w:rPr>
                <w:b/>
                <w:noProof/>
                <w:webHidden/>
              </w:rPr>
              <w:fldChar w:fldCharType="end"/>
            </w:r>
          </w:hyperlink>
        </w:p>
        <w:p w14:paraId="56BC272B" w14:textId="77777777" w:rsidR="00063C1F" w:rsidRPr="00063C1F" w:rsidRDefault="00063C1F" w:rsidP="00063C1F">
          <w:pPr>
            <w:tabs>
              <w:tab w:val="right" w:leader="dot" w:pos="10196"/>
            </w:tabs>
            <w:rPr>
              <w:rFonts w:ascii="Calibri" w:hAnsi="Calibri"/>
              <w:noProof/>
            </w:rPr>
          </w:pPr>
          <w:hyperlink w:anchor="_Toc88654037" w:history="1">
            <w:r w:rsidRPr="00063C1F">
              <w:rPr>
                <w:rFonts w:cs="Calibri"/>
                <w:b/>
                <w:caps/>
                <w:noProof/>
                <w:color w:val="0000FF"/>
                <w:kern w:val="28"/>
                <w:u w:val="single"/>
              </w:rPr>
              <w:t>LIITE 2. POTILAIDEN MRI-KELPOISUUDEN TARKISTAMINEN</w:t>
            </w:r>
            <w:r w:rsidRPr="00063C1F">
              <w:rPr>
                <w:b/>
                <w:noProof/>
                <w:webHidden/>
              </w:rPr>
              <w:tab/>
            </w:r>
            <w:r w:rsidRPr="00063C1F">
              <w:rPr>
                <w:b/>
                <w:noProof/>
                <w:webHidden/>
              </w:rPr>
              <w:fldChar w:fldCharType="begin"/>
            </w:r>
            <w:r w:rsidRPr="00063C1F">
              <w:rPr>
                <w:b/>
                <w:noProof/>
                <w:webHidden/>
              </w:rPr>
              <w:instrText xml:space="preserve"> PAGEREF _Toc88654037 \h </w:instrText>
            </w:r>
            <w:r w:rsidRPr="00063C1F">
              <w:rPr>
                <w:b/>
                <w:noProof/>
                <w:webHidden/>
              </w:rPr>
            </w:r>
            <w:r w:rsidRPr="00063C1F">
              <w:rPr>
                <w:b/>
                <w:noProof/>
                <w:webHidden/>
              </w:rPr>
              <w:fldChar w:fldCharType="separate"/>
            </w:r>
            <w:r w:rsidRPr="00063C1F">
              <w:rPr>
                <w:b/>
                <w:noProof/>
                <w:webHidden/>
              </w:rPr>
              <w:t>24</w:t>
            </w:r>
            <w:r w:rsidRPr="00063C1F">
              <w:rPr>
                <w:b/>
                <w:noProof/>
                <w:webHidden/>
              </w:rPr>
              <w:fldChar w:fldCharType="end"/>
            </w:r>
          </w:hyperlink>
        </w:p>
        <w:p w14:paraId="0B3792B6" w14:textId="77777777" w:rsidR="00063C1F" w:rsidRPr="00063C1F" w:rsidRDefault="00063C1F" w:rsidP="00063C1F">
          <w:pPr>
            <w:tabs>
              <w:tab w:val="right" w:leader="dot" w:pos="10196"/>
            </w:tabs>
            <w:rPr>
              <w:rFonts w:ascii="Calibri" w:hAnsi="Calibri"/>
              <w:noProof/>
            </w:rPr>
          </w:pPr>
          <w:hyperlink w:anchor="_Toc88654038" w:history="1">
            <w:r w:rsidRPr="00063C1F">
              <w:rPr>
                <w:rFonts w:cs="Calibri"/>
                <w:b/>
                <w:caps/>
                <w:noProof/>
                <w:color w:val="0000FF"/>
                <w:kern w:val="28"/>
                <w:u w:val="single"/>
              </w:rPr>
              <w:t>LIITE 3. OHJEITA KUVAUSHUONEESEEN MENEVILLE HENKILÖILLE</w:t>
            </w:r>
            <w:r w:rsidRPr="00063C1F">
              <w:rPr>
                <w:b/>
                <w:noProof/>
                <w:webHidden/>
              </w:rPr>
              <w:tab/>
            </w:r>
            <w:r w:rsidRPr="00063C1F">
              <w:rPr>
                <w:b/>
                <w:noProof/>
                <w:webHidden/>
              </w:rPr>
              <w:fldChar w:fldCharType="begin"/>
            </w:r>
            <w:r w:rsidRPr="00063C1F">
              <w:rPr>
                <w:b/>
                <w:noProof/>
                <w:webHidden/>
              </w:rPr>
              <w:instrText xml:space="preserve"> PAGEREF _Toc88654038 \h </w:instrText>
            </w:r>
            <w:r w:rsidRPr="00063C1F">
              <w:rPr>
                <w:b/>
                <w:noProof/>
                <w:webHidden/>
              </w:rPr>
            </w:r>
            <w:r w:rsidRPr="00063C1F">
              <w:rPr>
                <w:b/>
                <w:noProof/>
                <w:webHidden/>
              </w:rPr>
              <w:fldChar w:fldCharType="separate"/>
            </w:r>
            <w:r w:rsidRPr="00063C1F">
              <w:rPr>
                <w:b/>
                <w:noProof/>
                <w:webHidden/>
              </w:rPr>
              <w:t>25</w:t>
            </w:r>
            <w:r w:rsidRPr="00063C1F">
              <w:rPr>
                <w:b/>
                <w:noProof/>
                <w:webHidden/>
              </w:rPr>
              <w:fldChar w:fldCharType="end"/>
            </w:r>
          </w:hyperlink>
        </w:p>
        <w:p w14:paraId="6E040DC8" w14:textId="77777777" w:rsidR="00063C1F" w:rsidRPr="00063C1F" w:rsidRDefault="00063C1F" w:rsidP="00063C1F">
          <w:pPr>
            <w:tabs>
              <w:tab w:val="right" w:leader="dot" w:pos="10196"/>
            </w:tabs>
            <w:rPr>
              <w:rFonts w:ascii="Calibri" w:hAnsi="Calibri"/>
              <w:noProof/>
            </w:rPr>
          </w:pPr>
          <w:hyperlink w:anchor="_Toc88654039" w:history="1">
            <w:r w:rsidRPr="00063C1F">
              <w:rPr>
                <w:rFonts w:cs="Calibri"/>
                <w:b/>
                <w:caps/>
                <w:noProof/>
                <w:color w:val="0000FF"/>
                <w:kern w:val="28"/>
                <w:u w:val="single"/>
              </w:rPr>
              <w:t>LIITE 4. ESITIETOLOMAKE</w:t>
            </w:r>
            <w:r w:rsidRPr="00063C1F">
              <w:rPr>
                <w:b/>
                <w:noProof/>
                <w:webHidden/>
              </w:rPr>
              <w:tab/>
            </w:r>
            <w:r w:rsidRPr="00063C1F">
              <w:rPr>
                <w:b/>
                <w:noProof/>
                <w:webHidden/>
              </w:rPr>
              <w:fldChar w:fldCharType="begin"/>
            </w:r>
            <w:r w:rsidRPr="00063C1F">
              <w:rPr>
                <w:b/>
                <w:noProof/>
                <w:webHidden/>
              </w:rPr>
              <w:instrText xml:space="preserve"> PAGEREF _Toc88654039 \h </w:instrText>
            </w:r>
            <w:r w:rsidRPr="00063C1F">
              <w:rPr>
                <w:b/>
                <w:noProof/>
                <w:webHidden/>
              </w:rPr>
            </w:r>
            <w:r w:rsidRPr="00063C1F">
              <w:rPr>
                <w:b/>
                <w:noProof/>
                <w:webHidden/>
              </w:rPr>
              <w:fldChar w:fldCharType="separate"/>
            </w:r>
            <w:r w:rsidRPr="00063C1F">
              <w:rPr>
                <w:b/>
                <w:noProof/>
                <w:webHidden/>
              </w:rPr>
              <w:t>26</w:t>
            </w:r>
            <w:r w:rsidRPr="00063C1F">
              <w:rPr>
                <w:b/>
                <w:noProof/>
                <w:webHidden/>
              </w:rPr>
              <w:fldChar w:fldCharType="end"/>
            </w:r>
          </w:hyperlink>
        </w:p>
        <w:p w14:paraId="2C919E4E" w14:textId="77777777" w:rsidR="00063C1F" w:rsidRPr="00063C1F" w:rsidRDefault="00063C1F" w:rsidP="00063C1F">
          <w:pPr>
            <w:tabs>
              <w:tab w:val="right" w:leader="dot" w:pos="10196"/>
            </w:tabs>
            <w:rPr>
              <w:rFonts w:ascii="Calibri" w:hAnsi="Calibri"/>
              <w:noProof/>
            </w:rPr>
          </w:pPr>
          <w:hyperlink w:anchor="_Toc88654040" w:history="1">
            <w:r w:rsidRPr="00063C1F">
              <w:rPr>
                <w:b/>
                <w:noProof/>
                <w:color w:val="0000FF"/>
                <w:u w:val="single"/>
              </w:rPr>
              <w:t>LIITE 5. LISÄTIETOJA</w:t>
            </w:r>
            <w:r w:rsidRPr="00063C1F">
              <w:rPr>
                <w:b/>
                <w:noProof/>
                <w:webHidden/>
              </w:rPr>
              <w:tab/>
            </w:r>
            <w:r w:rsidRPr="00063C1F">
              <w:rPr>
                <w:b/>
                <w:noProof/>
                <w:webHidden/>
              </w:rPr>
              <w:fldChar w:fldCharType="begin"/>
            </w:r>
            <w:r w:rsidRPr="00063C1F">
              <w:rPr>
                <w:b/>
                <w:noProof/>
                <w:webHidden/>
              </w:rPr>
              <w:instrText xml:space="preserve"> PAGEREF _Toc88654040 \h </w:instrText>
            </w:r>
            <w:r w:rsidRPr="00063C1F">
              <w:rPr>
                <w:b/>
                <w:noProof/>
                <w:webHidden/>
              </w:rPr>
            </w:r>
            <w:r w:rsidRPr="00063C1F">
              <w:rPr>
                <w:b/>
                <w:noProof/>
                <w:webHidden/>
              </w:rPr>
              <w:fldChar w:fldCharType="separate"/>
            </w:r>
            <w:r w:rsidRPr="00063C1F">
              <w:rPr>
                <w:b/>
                <w:noProof/>
                <w:webHidden/>
              </w:rPr>
              <w:t>27</w:t>
            </w:r>
            <w:r w:rsidRPr="00063C1F">
              <w:rPr>
                <w:b/>
                <w:noProof/>
                <w:webHidden/>
              </w:rPr>
              <w:fldChar w:fldCharType="end"/>
            </w:r>
          </w:hyperlink>
        </w:p>
        <w:p w14:paraId="6972D87F" w14:textId="77777777" w:rsidR="00063C1F" w:rsidRPr="00063C1F" w:rsidRDefault="00063C1F" w:rsidP="00063C1F">
          <w:pPr>
            <w:jc w:val="both"/>
            <w:rPr>
              <w:rFonts w:ascii="Calibri" w:hAnsi="Calibri" w:cs="Calibri"/>
              <w:sz w:val="24"/>
              <w:szCs w:val="24"/>
            </w:rPr>
          </w:pPr>
          <w:r w:rsidRPr="00063C1F">
            <w:rPr>
              <w:rFonts w:ascii="Calibri" w:hAnsi="Calibri" w:cs="Calibri"/>
              <w:b/>
              <w:bCs/>
              <w:sz w:val="24"/>
              <w:szCs w:val="24"/>
            </w:rPr>
            <w:fldChar w:fldCharType="end"/>
          </w:r>
        </w:p>
      </w:sdtContent>
    </w:sdt>
    <w:p w14:paraId="75E868E2" w14:textId="77777777" w:rsidR="00063C1F" w:rsidRPr="00063C1F" w:rsidRDefault="00063C1F" w:rsidP="00063C1F">
      <w:pPr>
        <w:jc w:val="both"/>
        <w:rPr>
          <w:rFonts w:ascii="Calibri" w:hAnsi="Calibri" w:cs="Calibri"/>
          <w:b/>
          <w:caps/>
          <w:kern w:val="28"/>
          <w:sz w:val="28"/>
          <w:szCs w:val="24"/>
        </w:rPr>
      </w:pPr>
      <w:r w:rsidRPr="00063C1F">
        <w:rPr>
          <w:rFonts w:ascii="Calibri" w:hAnsi="Calibri" w:cs="Calibri"/>
          <w:sz w:val="24"/>
          <w:szCs w:val="24"/>
        </w:rPr>
        <w:br w:type="page"/>
      </w:r>
    </w:p>
    <w:p w14:paraId="700CA3C1"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0" w:name="_Toc88654009"/>
      <w:r w:rsidRPr="00063C1F">
        <w:rPr>
          <w:rFonts w:ascii="Calibri" w:hAnsi="Calibri" w:cs="Calibri"/>
          <w:b/>
          <w:caps/>
          <w:kern w:val="28"/>
          <w:sz w:val="28"/>
          <w:szCs w:val="24"/>
        </w:rPr>
        <w:lastRenderedPageBreak/>
        <w:t>JOHDANTO</w:t>
      </w:r>
      <w:bookmarkEnd w:id="0"/>
    </w:p>
    <w:p w14:paraId="2FF3147B"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Tämä turvallisuuskäsikirja on tarkoitettu kaikille </w:t>
      </w:r>
      <w:proofErr w:type="spellStart"/>
      <w:r w:rsidRPr="00063C1F">
        <w:rPr>
          <w:rFonts w:ascii="Calibri" w:hAnsi="Calibri" w:cs="Calibri"/>
          <w:sz w:val="24"/>
          <w:szCs w:val="24"/>
        </w:rPr>
        <w:t>PPSHP:ssa</w:t>
      </w:r>
      <w:proofErr w:type="spellEnd"/>
      <w:r w:rsidRPr="00063C1F">
        <w:rPr>
          <w:rFonts w:ascii="Calibri" w:hAnsi="Calibri" w:cs="Calibri"/>
          <w:sz w:val="24"/>
          <w:szCs w:val="24"/>
        </w:rPr>
        <w:t xml:space="preserve"> magneettikuvauslaitteiden (MRI-laitteiden) läheisyydessä työskenteleville sekä niille, jotka ovat tekemisissä magneettikuvaukseen tulevien potilaiden kanssa. Käsikirjan </w:t>
      </w:r>
      <w:proofErr w:type="spellStart"/>
      <w:r w:rsidRPr="00063C1F">
        <w:rPr>
          <w:rFonts w:ascii="Calibri" w:hAnsi="Calibri" w:cs="Calibri"/>
          <w:sz w:val="24"/>
          <w:szCs w:val="24"/>
        </w:rPr>
        <w:t>tavoittena</w:t>
      </w:r>
      <w:proofErr w:type="spellEnd"/>
      <w:r w:rsidRPr="00063C1F">
        <w:rPr>
          <w:rFonts w:ascii="Calibri" w:hAnsi="Calibri" w:cs="Calibri"/>
          <w:sz w:val="24"/>
          <w:szCs w:val="24"/>
        </w:rPr>
        <w:t xml:space="preserve"> on</w:t>
      </w:r>
    </w:p>
    <w:p w14:paraId="1B6585C8" w14:textId="77777777" w:rsidR="00063C1F" w:rsidRPr="00063C1F" w:rsidRDefault="00063C1F" w:rsidP="00063C1F">
      <w:pPr>
        <w:jc w:val="both"/>
        <w:rPr>
          <w:rFonts w:ascii="Calibri" w:hAnsi="Calibri" w:cs="Calibri"/>
          <w:sz w:val="24"/>
          <w:szCs w:val="24"/>
        </w:rPr>
      </w:pPr>
    </w:p>
    <w:p w14:paraId="20CA0DFE" w14:textId="77777777" w:rsidR="00063C1F" w:rsidRPr="00063C1F" w:rsidRDefault="00063C1F" w:rsidP="00063C1F">
      <w:pPr>
        <w:numPr>
          <w:ilvl w:val="0"/>
          <w:numId w:val="49"/>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antaa henkilökunnalle riittävät perustiedot magneettikuvauksen </w:t>
      </w:r>
      <w:proofErr w:type="spellStart"/>
      <w:r w:rsidRPr="00063C1F">
        <w:rPr>
          <w:rFonts w:ascii="Calibri" w:hAnsi="Calibri" w:cs="Calibri"/>
          <w:sz w:val="24"/>
          <w:szCs w:val="24"/>
        </w:rPr>
        <w:t>turvallisusuriskeistä</w:t>
      </w:r>
      <w:proofErr w:type="spellEnd"/>
      <w:r w:rsidRPr="00063C1F">
        <w:rPr>
          <w:rFonts w:ascii="Calibri" w:hAnsi="Calibri" w:cs="Calibri"/>
          <w:sz w:val="24"/>
          <w:szCs w:val="24"/>
        </w:rPr>
        <w:t xml:space="preserve"> ja turvallisesta työskentelystä magneettikuvausympäristössä</w:t>
      </w:r>
    </w:p>
    <w:p w14:paraId="028795EE" w14:textId="77777777" w:rsidR="00063C1F" w:rsidRPr="00063C1F" w:rsidRDefault="00063C1F" w:rsidP="00063C1F">
      <w:pPr>
        <w:numPr>
          <w:ilvl w:val="0"/>
          <w:numId w:val="49"/>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muodostaa yhtenäiset ja selkeät turvallisuussäännöt ja -käytännöt </w:t>
      </w:r>
      <w:proofErr w:type="spellStart"/>
      <w:r w:rsidRPr="00063C1F">
        <w:rPr>
          <w:rFonts w:ascii="Calibri" w:hAnsi="Calibri" w:cs="Calibri"/>
          <w:sz w:val="24"/>
          <w:szCs w:val="24"/>
        </w:rPr>
        <w:t>PPSHP:n</w:t>
      </w:r>
      <w:proofErr w:type="spellEnd"/>
      <w:r w:rsidRPr="00063C1F">
        <w:rPr>
          <w:rFonts w:ascii="Calibri" w:hAnsi="Calibri" w:cs="Calibri"/>
          <w:sz w:val="24"/>
          <w:szCs w:val="24"/>
        </w:rPr>
        <w:t xml:space="preserve"> sisälle</w:t>
      </w:r>
    </w:p>
    <w:p w14:paraId="268F77F8" w14:textId="77777777" w:rsidR="00063C1F" w:rsidRPr="00063C1F" w:rsidRDefault="00063C1F" w:rsidP="00063C1F">
      <w:pPr>
        <w:numPr>
          <w:ilvl w:val="0"/>
          <w:numId w:val="49"/>
        </w:numPr>
        <w:spacing w:after="200" w:line="276" w:lineRule="auto"/>
        <w:contextualSpacing/>
        <w:jc w:val="both"/>
        <w:rPr>
          <w:rFonts w:ascii="Calibri" w:hAnsi="Calibri" w:cs="Calibri"/>
          <w:sz w:val="24"/>
          <w:szCs w:val="24"/>
        </w:rPr>
      </w:pPr>
      <w:r w:rsidRPr="00063C1F">
        <w:rPr>
          <w:rFonts w:ascii="Calibri" w:hAnsi="Calibri" w:cs="Calibri"/>
          <w:sz w:val="24"/>
          <w:szCs w:val="24"/>
        </w:rPr>
        <w:t>antaa potilaiden parissa työskentelevälle henkilökunnalle riittävät tiedot vastata potilaiden kysymyksiin MRI-tutkimusten turvallisuudesta</w:t>
      </w:r>
    </w:p>
    <w:p w14:paraId="68FA3AE3" w14:textId="77777777" w:rsidR="00063C1F" w:rsidRPr="00063C1F" w:rsidRDefault="00063C1F" w:rsidP="00063C1F">
      <w:pPr>
        <w:jc w:val="both"/>
        <w:rPr>
          <w:rFonts w:ascii="Calibri" w:hAnsi="Calibri" w:cs="Calibri"/>
          <w:sz w:val="24"/>
          <w:szCs w:val="24"/>
        </w:rPr>
      </w:pPr>
    </w:p>
    <w:p w14:paraId="62B2067B"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Turvallisuuskäsikirjassa määritellään hyvät käytänteet</w:t>
      </w:r>
    </w:p>
    <w:p w14:paraId="62AF8BBA" w14:textId="77777777" w:rsidR="00063C1F" w:rsidRPr="00063C1F" w:rsidRDefault="00063C1F" w:rsidP="00063C1F">
      <w:pPr>
        <w:jc w:val="both"/>
        <w:rPr>
          <w:rFonts w:ascii="Calibri" w:hAnsi="Calibri" w:cs="Calibri"/>
          <w:sz w:val="24"/>
          <w:szCs w:val="24"/>
        </w:rPr>
      </w:pPr>
    </w:p>
    <w:p w14:paraId="03903FC2" w14:textId="77777777" w:rsidR="00063C1F" w:rsidRPr="00063C1F" w:rsidRDefault="00063C1F" w:rsidP="00063C1F">
      <w:pPr>
        <w:numPr>
          <w:ilvl w:val="0"/>
          <w:numId w:val="30"/>
        </w:numPr>
        <w:spacing w:after="200" w:line="276" w:lineRule="auto"/>
        <w:contextualSpacing/>
        <w:jc w:val="both"/>
        <w:rPr>
          <w:rFonts w:ascii="Calibri" w:hAnsi="Calibri" w:cs="Calibri"/>
          <w:sz w:val="24"/>
          <w:szCs w:val="24"/>
        </w:rPr>
      </w:pPr>
      <w:r w:rsidRPr="00063C1F">
        <w:rPr>
          <w:rFonts w:ascii="Calibri" w:hAnsi="Calibri" w:cs="Calibri"/>
          <w:sz w:val="24"/>
          <w:szCs w:val="24"/>
        </w:rPr>
        <w:t>henkilökunnan toiminnalle</w:t>
      </w:r>
    </w:p>
    <w:p w14:paraId="4FEA9924" w14:textId="77777777" w:rsidR="00063C1F" w:rsidRPr="00063C1F" w:rsidRDefault="00063C1F" w:rsidP="00063C1F">
      <w:pPr>
        <w:numPr>
          <w:ilvl w:val="0"/>
          <w:numId w:val="30"/>
        </w:numPr>
        <w:spacing w:after="200" w:line="276" w:lineRule="auto"/>
        <w:contextualSpacing/>
        <w:jc w:val="both"/>
        <w:rPr>
          <w:rFonts w:ascii="Calibri" w:hAnsi="Calibri" w:cs="Calibri"/>
          <w:sz w:val="24"/>
          <w:szCs w:val="24"/>
        </w:rPr>
      </w:pPr>
      <w:r w:rsidRPr="00063C1F">
        <w:rPr>
          <w:rFonts w:ascii="Calibri" w:hAnsi="Calibri" w:cs="Calibri"/>
          <w:sz w:val="24"/>
          <w:szCs w:val="24"/>
        </w:rPr>
        <w:t>potilaiden MRI-tutkimuksille</w:t>
      </w:r>
    </w:p>
    <w:p w14:paraId="7601E599" w14:textId="77777777" w:rsidR="00063C1F" w:rsidRPr="00063C1F" w:rsidRDefault="00063C1F" w:rsidP="00063C1F">
      <w:pPr>
        <w:numPr>
          <w:ilvl w:val="0"/>
          <w:numId w:val="30"/>
        </w:numPr>
        <w:spacing w:after="200" w:line="276" w:lineRule="auto"/>
        <w:contextualSpacing/>
        <w:jc w:val="both"/>
        <w:rPr>
          <w:rFonts w:ascii="Calibri" w:hAnsi="Calibri" w:cs="Calibri"/>
          <w:sz w:val="24"/>
          <w:szCs w:val="24"/>
        </w:rPr>
      </w:pPr>
      <w:r w:rsidRPr="00063C1F">
        <w:rPr>
          <w:rFonts w:ascii="Calibri" w:hAnsi="Calibri" w:cs="Calibri"/>
          <w:sz w:val="24"/>
          <w:szCs w:val="24"/>
        </w:rPr>
        <w:t>sairaalassa tapahtuvalle tutkimustyölle</w:t>
      </w:r>
    </w:p>
    <w:p w14:paraId="41D21186" w14:textId="77777777" w:rsidR="00063C1F" w:rsidRPr="00063C1F" w:rsidRDefault="00063C1F" w:rsidP="00063C1F">
      <w:pPr>
        <w:jc w:val="both"/>
        <w:rPr>
          <w:rFonts w:ascii="Calibri" w:hAnsi="Calibri" w:cs="Calibri"/>
          <w:b/>
          <w:bCs/>
          <w:sz w:val="24"/>
          <w:szCs w:val="24"/>
        </w:rPr>
      </w:pPr>
    </w:p>
    <w:p w14:paraId="32F70DBC" w14:textId="77777777" w:rsidR="00063C1F" w:rsidRPr="00063C1F" w:rsidRDefault="00063C1F" w:rsidP="00063C1F">
      <w:pPr>
        <w:jc w:val="both"/>
        <w:rPr>
          <w:rFonts w:ascii="Calibri" w:hAnsi="Calibri" w:cs="Calibri"/>
          <w:sz w:val="24"/>
          <w:szCs w:val="24"/>
        </w:rPr>
      </w:pPr>
      <w:proofErr w:type="spellStart"/>
      <w:r w:rsidRPr="00063C1F">
        <w:rPr>
          <w:rFonts w:ascii="Calibri" w:hAnsi="Calibri" w:cs="Calibri"/>
          <w:b/>
          <w:bCs/>
          <w:sz w:val="24"/>
          <w:szCs w:val="24"/>
        </w:rPr>
        <w:t>Huom</w:t>
      </w:r>
      <w:proofErr w:type="spellEnd"/>
      <w:r w:rsidRPr="00063C1F">
        <w:rPr>
          <w:rFonts w:ascii="Calibri" w:hAnsi="Calibri" w:cs="Calibri"/>
          <w:b/>
          <w:bCs/>
          <w:sz w:val="24"/>
          <w:szCs w:val="24"/>
        </w:rPr>
        <w:t>!</w:t>
      </w:r>
      <w:r w:rsidRPr="00063C1F">
        <w:rPr>
          <w:rFonts w:ascii="Calibri" w:hAnsi="Calibri" w:cs="Calibri"/>
          <w:sz w:val="24"/>
          <w:szCs w:val="24"/>
        </w:rPr>
        <w:t xml:space="preserve"> Turvallisuuskäsikirja ei korvaa uuden työntekijän perehdytystä eikä laitteiden käyttökoulutusta!</w:t>
      </w:r>
    </w:p>
    <w:p w14:paraId="4AD6A6C9"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27C93D6B"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1" w:name="_Toc88654010"/>
      <w:r w:rsidRPr="00063C1F">
        <w:rPr>
          <w:rFonts w:ascii="Calibri" w:hAnsi="Calibri" w:cs="Calibri"/>
          <w:b/>
          <w:caps/>
          <w:kern w:val="28"/>
          <w:sz w:val="28"/>
          <w:szCs w:val="24"/>
        </w:rPr>
        <w:lastRenderedPageBreak/>
        <w:t>MAGNEETTIKUVAUS</w:t>
      </w:r>
      <w:bookmarkEnd w:id="1"/>
    </w:p>
    <w:p w14:paraId="6E4607E3"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Magneettikuvauksesta yleisesti käytetty lyhenne MRI tulee sanoista </w:t>
      </w:r>
      <w:proofErr w:type="spellStart"/>
      <w:r w:rsidRPr="00063C1F">
        <w:rPr>
          <w:rFonts w:ascii="Calibri" w:hAnsi="Calibri" w:cs="Calibri"/>
          <w:sz w:val="24"/>
          <w:szCs w:val="24"/>
        </w:rPr>
        <w:t>Magnetic</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Resonance</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Imaging</w:t>
      </w:r>
      <w:proofErr w:type="spellEnd"/>
      <w:r w:rsidRPr="00063C1F">
        <w:rPr>
          <w:rFonts w:ascii="Calibri" w:hAnsi="Calibri" w:cs="Calibri"/>
          <w:sz w:val="24"/>
          <w:szCs w:val="24"/>
        </w:rPr>
        <w:t>, magneettiresonanssikuvaus. Vuonna 2018 Suomessa oli käytössä 150 magneettikuvauslaitetta, joilla tehtiin noin 400 000 tutkimusta</w:t>
      </w:r>
      <w:r w:rsidRPr="00063C1F">
        <w:rPr>
          <w:rFonts w:ascii="Calibri" w:hAnsi="Calibri" w:cs="Calibri"/>
          <w:sz w:val="24"/>
          <w:szCs w:val="24"/>
          <w:vertAlign w:val="superscript"/>
        </w:rPr>
        <w:footnoteReference w:id="1"/>
      </w:r>
      <w:r w:rsidRPr="00063C1F">
        <w:rPr>
          <w:rFonts w:ascii="Calibri" w:hAnsi="Calibri" w:cs="Calibri"/>
          <w:sz w:val="24"/>
          <w:szCs w:val="24"/>
        </w:rPr>
        <w:t>. Laitteiden määrä kasvaa joka vuosi, ja uusia tutkimustyyppejä otetaan käyttöön jatkuvasti. OYS:ssa on tällä hetkellä kuusi kiinteästi asennettua magneettikuvauslaitetta ja kaksi rekkamagneettia. Lisäksi OYS-ERVA-alueella on keskussairaaloissa kolme kiinteästi asennettua magneettia. Myös yksityisten toimijoiden magneettikuvauslaitteita on useita.</w:t>
      </w:r>
    </w:p>
    <w:p w14:paraId="0FA97D63" w14:textId="77777777" w:rsidR="00063C1F" w:rsidRPr="00063C1F" w:rsidRDefault="00063C1F" w:rsidP="00063C1F">
      <w:pPr>
        <w:keepNext/>
        <w:spacing w:before="240" w:after="60"/>
        <w:jc w:val="both"/>
        <w:outlineLvl w:val="1"/>
        <w:rPr>
          <w:rFonts w:ascii="Calibri" w:hAnsi="Calibri" w:cs="Calibri"/>
          <w:b/>
          <w:sz w:val="24"/>
          <w:szCs w:val="24"/>
        </w:rPr>
      </w:pPr>
      <w:bookmarkStart w:id="2" w:name="_Toc88654011"/>
      <w:r w:rsidRPr="00063C1F">
        <w:rPr>
          <w:rFonts w:ascii="Calibri" w:hAnsi="Calibri" w:cs="Calibri"/>
          <w:b/>
          <w:sz w:val="24"/>
          <w:szCs w:val="24"/>
        </w:rPr>
        <w:t>MAGNEETTIKUVAUSLAITE</w:t>
      </w:r>
      <w:bookmarkEnd w:id="2"/>
    </w:p>
    <w:p w14:paraId="743C046C"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Magneettikuvauslaite muodostaa kuvia potilaasta käyttäen kolmea erityyppistä magneettikenttää: voimakas staattinen magneettikenttä, gradienttikentät ja radiotaajuiset kentät (RF-kentät). </w:t>
      </w:r>
    </w:p>
    <w:p w14:paraId="3D828BAF" w14:textId="77777777" w:rsidR="00063C1F" w:rsidRPr="00063C1F" w:rsidRDefault="00063C1F" w:rsidP="00063C1F">
      <w:pPr>
        <w:jc w:val="both"/>
        <w:rPr>
          <w:rFonts w:ascii="Calibri" w:hAnsi="Calibri" w:cs="Calibri"/>
          <w:sz w:val="24"/>
          <w:szCs w:val="24"/>
        </w:rPr>
      </w:pPr>
    </w:p>
    <w:p w14:paraId="54359A81" w14:textId="77777777" w:rsidR="00063C1F" w:rsidRPr="00063C1F" w:rsidRDefault="00063C1F" w:rsidP="00063C1F">
      <w:pPr>
        <w:jc w:val="both"/>
        <w:rPr>
          <w:rFonts w:ascii="Calibri" w:hAnsi="Calibri" w:cs="Calibri"/>
          <w:sz w:val="24"/>
          <w:szCs w:val="24"/>
        </w:rPr>
      </w:pPr>
      <w:r w:rsidRPr="00063C1F">
        <w:rPr>
          <w:rFonts w:ascii="Calibri" w:hAnsi="Calibri" w:cs="Calibri"/>
          <w:b/>
          <w:i/>
          <w:sz w:val="24"/>
          <w:szCs w:val="24"/>
        </w:rPr>
        <w:t>Staattisen magneettikentän</w:t>
      </w:r>
      <w:r w:rsidRPr="00063C1F">
        <w:rPr>
          <w:rFonts w:ascii="Calibri" w:hAnsi="Calibri" w:cs="Calibri"/>
          <w:sz w:val="24"/>
          <w:szCs w:val="24"/>
        </w:rPr>
        <w:t xml:space="preserve"> kenttävoimakkuuden mittayksikkö on Tesla (T). Kenttävoimakkuudelle käytetään joissakin yhteyksissä myös mittayksikköä Gauss (G). Yksi Tesla vastaa 10 000 Gaussia. Suurin kenttävoimakkuus potilaiden kuvaamiseen tarkoitetuissa laitteissa on tällä hetkellä 3 T, mutta 1,5 T on toistaiseksi yleisempi. </w:t>
      </w:r>
      <w:r w:rsidRPr="00063C1F">
        <w:rPr>
          <w:rFonts w:ascii="Calibri" w:hAnsi="Calibri" w:cs="Calibri"/>
          <w:b/>
          <w:bCs/>
          <w:sz w:val="24"/>
          <w:szCs w:val="24"/>
        </w:rPr>
        <w:t>Staattinen magneettikenttä on aina päällä.</w:t>
      </w:r>
      <w:r w:rsidRPr="00063C1F">
        <w:rPr>
          <w:rFonts w:ascii="Calibri" w:hAnsi="Calibri" w:cs="Calibri"/>
          <w:sz w:val="24"/>
          <w:szCs w:val="24"/>
        </w:rPr>
        <w:t xml:space="preserve"> Magneettikentän voimakkuus on ilmoitetun mukainen ainoastaan kuvauslaitteen putken sisäpuolella, mutta laitteen ulkopuolelle ulottuu ns. hajakenttä, joka saattaa ulottua myös kuvaushuoneen ulkopuolelle.</w:t>
      </w:r>
    </w:p>
    <w:p w14:paraId="27753037" w14:textId="77777777" w:rsidR="00063C1F" w:rsidRPr="00063C1F" w:rsidRDefault="00063C1F" w:rsidP="00063C1F">
      <w:pPr>
        <w:jc w:val="both"/>
        <w:rPr>
          <w:rFonts w:ascii="Calibri" w:hAnsi="Calibri" w:cs="Calibri"/>
          <w:sz w:val="24"/>
          <w:szCs w:val="24"/>
        </w:rPr>
      </w:pPr>
    </w:p>
    <w:p w14:paraId="55C7704A" w14:textId="77777777" w:rsidR="00063C1F" w:rsidRPr="00063C1F" w:rsidRDefault="00063C1F" w:rsidP="00063C1F">
      <w:pPr>
        <w:jc w:val="both"/>
        <w:rPr>
          <w:rFonts w:ascii="Calibri" w:hAnsi="Calibri" w:cs="Calibri"/>
          <w:sz w:val="24"/>
          <w:szCs w:val="24"/>
        </w:rPr>
      </w:pPr>
      <w:r w:rsidRPr="00063C1F">
        <w:rPr>
          <w:rFonts w:ascii="Calibri" w:hAnsi="Calibri" w:cs="Calibri"/>
          <w:b/>
          <w:i/>
          <w:sz w:val="24"/>
          <w:szCs w:val="24"/>
        </w:rPr>
        <w:t>Gradienttikentät</w:t>
      </w:r>
      <w:r w:rsidRPr="00063C1F">
        <w:rPr>
          <w:rFonts w:ascii="Calibri" w:hAnsi="Calibri" w:cs="Calibri"/>
          <w:sz w:val="24"/>
          <w:szCs w:val="24"/>
        </w:rPr>
        <w:t xml:space="preserve"> ovat voimakkuudeltaan staattiseen magneettikenttään nähden pieniä magneettikenttiä, joiden voimakkuus muuttuu tiettyyn suuntaan edetessä. Niitä käytetään magneettikuvan signaalien paikkatiedon keräämiseen sekä tietyissä sekvensseissä myös signaalin muodostamiseen. Kuvauksen aikana gradienttikenttiä kytketään päälle ja pois ajastettuina sarjoina. Tällöin magneettikentän hetkellinen muutosnopeus voi olla suuri (esim. 40 T/s).</w:t>
      </w:r>
    </w:p>
    <w:p w14:paraId="5F2BBD91" w14:textId="77777777" w:rsidR="00063C1F" w:rsidRPr="00063C1F" w:rsidRDefault="00063C1F" w:rsidP="00063C1F">
      <w:pPr>
        <w:jc w:val="both"/>
        <w:rPr>
          <w:rFonts w:ascii="Calibri" w:hAnsi="Calibri" w:cs="Calibri"/>
          <w:sz w:val="24"/>
          <w:szCs w:val="24"/>
        </w:rPr>
      </w:pPr>
    </w:p>
    <w:p w14:paraId="2C145917" w14:textId="77777777" w:rsidR="00063C1F" w:rsidRPr="00063C1F" w:rsidRDefault="00063C1F" w:rsidP="00063C1F">
      <w:pPr>
        <w:jc w:val="both"/>
        <w:rPr>
          <w:rFonts w:ascii="Calibri" w:hAnsi="Calibri" w:cs="Calibri"/>
          <w:sz w:val="24"/>
          <w:szCs w:val="24"/>
        </w:rPr>
      </w:pPr>
      <w:r w:rsidRPr="00063C1F">
        <w:rPr>
          <w:rFonts w:ascii="Calibri" w:hAnsi="Calibri" w:cs="Calibri"/>
          <w:b/>
          <w:i/>
          <w:sz w:val="24"/>
          <w:szCs w:val="24"/>
        </w:rPr>
        <w:t>Radiotaajuista (RF) magneettikenttää</w:t>
      </w:r>
      <w:r w:rsidRPr="00063C1F">
        <w:rPr>
          <w:rFonts w:ascii="Calibri" w:hAnsi="Calibri" w:cs="Calibri"/>
          <w:sz w:val="24"/>
          <w:szCs w:val="24"/>
        </w:rPr>
        <w:t xml:space="preserve"> tarvitaan kudosten vety-ytimien virittämiseen havaittavan signaalin aikaansaamiseksi. Kentän taajuus riippuu staattisen magneettikentän kenttävoimakkuudesta, ja on 1,5 T kentässä 63 MHz ja 3 T kentässä 126 MHz. Vety-ytimet lähettävät virityksen jälkeen tasapainotilaan palatessaan toisen, heikomman RF-signaalin, joka kerätään kelan avulla ja muutetaan digitaaliseen muotoon. Näistä signaaleista tietokone muodostaa magneettikuvan. Myös RF-kentän voimakkuus on pieni staattiseen magneettikenttään nähden.</w:t>
      </w:r>
    </w:p>
    <w:p w14:paraId="23AA9309" w14:textId="77777777" w:rsidR="00063C1F" w:rsidRPr="00063C1F" w:rsidRDefault="00063C1F" w:rsidP="00063C1F">
      <w:pPr>
        <w:jc w:val="both"/>
        <w:rPr>
          <w:rFonts w:ascii="Calibri" w:hAnsi="Calibri" w:cs="Calibri"/>
          <w:sz w:val="24"/>
          <w:szCs w:val="24"/>
        </w:rPr>
      </w:pPr>
    </w:p>
    <w:p w14:paraId="61D78547"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Kuvauslaitteen staattinen magneettikenttä on aina päällä, ja gradientti- ja RF-kenttiä käytetään ainoastaan kuvauksen aikana lyhyinä pulsseina.</w:t>
      </w:r>
    </w:p>
    <w:p w14:paraId="2420D9CC" w14:textId="77777777" w:rsidR="00063C1F" w:rsidRPr="00063C1F" w:rsidRDefault="00063C1F" w:rsidP="00063C1F">
      <w:pPr>
        <w:jc w:val="both"/>
        <w:rPr>
          <w:rFonts w:ascii="Calibri" w:hAnsi="Calibri" w:cs="Calibri"/>
          <w:sz w:val="24"/>
          <w:szCs w:val="24"/>
        </w:rPr>
      </w:pPr>
    </w:p>
    <w:p w14:paraId="1B503B42" w14:textId="77777777" w:rsidR="00063C1F" w:rsidRPr="00063C1F" w:rsidRDefault="00063C1F" w:rsidP="00063C1F">
      <w:pPr>
        <w:jc w:val="both"/>
        <w:rPr>
          <w:rFonts w:ascii="Calibri" w:hAnsi="Calibri" w:cs="Calibri"/>
          <w:sz w:val="24"/>
          <w:szCs w:val="24"/>
        </w:rPr>
      </w:pPr>
      <w:r w:rsidRPr="00063C1F">
        <w:rPr>
          <w:rFonts w:ascii="Calibri" w:hAnsi="Calibri" w:cs="Calibri"/>
          <w:b/>
          <w:i/>
          <w:sz w:val="24"/>
          <w:szCs w:val="24"/>
          <w:u w:val="single"/>
        </w:rPr>
        <w:t>Magneettikuvauksessa ei käytetä ionisoivaa säteilyä.</w:t>
      </w:r>
      <w:r w:rsidRPr="00063C1F">
        <w:rPr>
          <w:rFonts w:ascii="Calibri" w:hAnsi="Calibri" w:cs="Calibri"/>
          <w:sz w:val="24"/>
          <w:szCs w:val="24"/>
        </w:rPr>
        <w:t xml:space="preserve"> </w:t>
      </w:r>
      <w:proofErr w:type="gramStart"/>
      <w:r w:rsidRPr="00063C1F">
        <w:rPr>
          <w:rFonts w:ascii="Calibri" w:hAnsi="Calibri" w:cs="Calibri"/>
          <w:sz w:val="24"/>
          <w:szCs w:val="24"/>
        </w:rPr>
        <w:t>Tästä johtuen</w:t>
      </w:r>
      <w:proofErr w:type="gramEnd"/>
      <w:r w:rsidRPr="00063C1F">
        <w:rPr>
          <w:rFonts w:ascii="Calibri" w:hAnsi="Calibri" w:cs="Calibri"/>
          <w:sz w:val="24"/>
          <w:szCs w:val="24"/>
        </w:rPr>
        <w:t xml:space="preserve"> tutkimuksista ei aiheudu säteilyrasitusta potilaalle, ja turvallisuusnäkökohdat ovat täysin erilaisia kuin ionisoivaa säteilyä hyödyntävillä kuvantamismenetelmillä (esim. natiiviröntgen, tietokonetomografia, isotooppitutkimukset).</w:t>
      </w:r>
    </w:p>
    <w:p w14:paraId="6FFE05C6" w14:textId="77777777" w:rsidR="00063C1F" w:rsidRPr="00063C1F" w:rsidRDefault="00063C1F" w:rsidP="00063C1F">
      <w:pPr>
        <w:rPr>
          <w:rFonts w:ascii="Calibri" w:hAnsi="Calibri" w:cs="Calibri"/>
          <w:b/>
          <w:sz w:val="24"/>
          <w:szCs w:val="24"/>
        </w:rPr>
      </w:pPr>
      <w:r w:rsidRPr="00063C1F">
        <w:rPr>
          <w:rFonts w:ascii="Calibri" w:hAnsi="Calibri" w:cs="Calibri"/>
          <w:b/>
          <w:sz w:val="24"/>
          <w:szCs w:val="24"/>
        </w:rPr>
        <w:br w:type="page"/>
      </w:r>
    </w:p>
    <w:p w14:paraId="7F3082F9" w14:textId="77777777" w:rsidR="00063C1F" w:rsidRPr="00063C1F" w:rsidRDefault="00063C1F" w:rsidP="00063C1F">
      <w:pPr>
        <w:keepNext/>
        <w:spacing w:before="240" w:after="60"/>
        <w:jc w:val="both"/>
        <w:outlineLvl w:val="1"/>
        <w:rPr>
          <w:rFonts w:ascii="Calibri" w:hAnsi="Calibri" w:cs="Calibri"/>
          <w:b/>
          <w:sz w:val="24"/>
          <w:szCs w:val="24"/>
        </w:rPr>
      </w:pPr>
      <w:bookmarkStart w:id="3" w:name="_Toc88654012"/>
      <w:r w:rsidRPr="00063C1F">
        <w:rPr>
          <w:rFonts w:ascii="Calibri" w:hAnsi="Calibri" w:cs="Calibri"/>
          <w:b/>
          <w:sz w:val="24"/>
          <w:szCs w:val="24"/>
        </w:rPr>
        <w:lastRenderedPageBreak/>
        <w:t>MAGNEETTIKENTTIEN BIOLOGISET VAIKUTUKSET</w:t>
      </w:r>
      <w:bookmarkEnd w:id="3"/>
    </w:p>
    <w:p w14:paraId="031D890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Sairaalakäytössä olevien magneettikuvauslaitteiden staattisen magneettikentän ei ole osoitettu aiheuttavan vakavia terveysvaikutuksia, vaikkakin erilaisia tuntemuksia, kuten huimausta, pahoinvointia tai metallin makua suussa, voi ilmetä kuvauksen aikana</w:t>
      </w:r>
      <w:r w:rsidRPr="00063C1F">
        <w:rPr>
          <w:rFonts w:ascii="Calibri" w:hAnsi="Calibri" w:cs="Calibri"/>
          <w:sz w:val="24"/>
          <w:szCs w:val="24"/>
          <w:vertAlign w:val="superscript"/>
        </w:rPr>
        <w:footnoteReference w:id="2"/>
      </w:r>
      <w:r w:rsidRPr="00063C1F">
        <w:rPr>
          <w:rFonts w:ascii="Calibri" w:hAnsi="Calibri" w:cs="Calibri"/>
          <w:sz w:val="24"/>
          <w:szCs w:val="24"/>
        </w:rPr>
        <w:t>. Pitkäaikaisella altistuksella ei ole todettu olevan kumuloituvia vaikutuksia, eikä tutkimuksissa ole havaittu myöskään mitään viitteitä staattisen kentän vahingollisuudesta sikiölle.</w:t>
      </w:r>
    </w:p>
    <w:p w14:paraId="1F1E09FD" w14:textId="77777777" w:rsidR="00063C1F" w:rsidRPr="00063C1F" w:rsidRDefault="00063C1F" w:rsidP="00063C1F">
      <w:pPr>
        <w:jc w:val="both"/>
        <w:rPr>
          <w:rFonts w:ascii="Calibri" w:hAnsi="Calibri" w:cs="Calibri"/>
          <w:sz w:val="24"/>
          <w:szCs w:val="24"/>
        </w:rPr>
      </w:pPr>
    </w:p>
    <w:p w14:paraId="5E71F6D8"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Liikkuminen kuvauslaitteen hajakentässä, jonka voimakkuus vaihtelee riippuen etäisyydestä kuvauslaitteeseen, vastaa altistusta muuttuvalle magneettikentälle</w:t>
      </w:r>
      <w:r w:rsidRPr="00063C1F">
        <w:rPr>
          <w:rFonts w:ascii="Calibri" w:hAnsi="Calibri" w:cs="Calibri"/>
          <w:sz w:val="24"/>
          <w:szCs w:val="24"/>
          <w:vertAlign w:val="superscript"/>
        </w:rPr>
        <w:footnoteReference w:id="3"/>
      </w:r>
      <w:r w:rsidRPr="00063C1F">
        <w:rPr>
          <w:rFonts w:ascii="Calibri" w:hAnsi="Calibri" w:cs="Calibri"/>
          <w:sz w:val="24"/>
          <w:szCs w:val="24"/>
        </w:rPr>
        <w:t>. Tällöin kehoon saattaa muodostua pyörrevirtoja, joiden voimakkuus varsinkin kuvauslaitteen putken suulla voi vastata gradienttikentän muutoksia. Silmien nopeat liikkeet tai nopea pään kääntäminen saattavat stimuloida verkkokalvon aistinsolujen liitoksia aiheuttaen välähdyksiä näkökentässä. Tasapainoelimeen indusoituva heikko sähkövirta saattaa aiheuttaa huimausta tai pahoinvoinnin tunnetta. Nämä ilmiöt ovat kuitenkin vaarattomia ja lakkaavat magneettikentän ulkopuolella.</w:t>
      </w:r>
    </w:p>
    <w:p w14:paraId="55179555" w14:textId="77777777" w:rsidR="00063C1F" w:rsidRPr="00063C1F" w:rsidRDefault="00063C1F" w:rsidP="00063C1F">
      <w:pPr>
        <w:jc w:val="both"/>
        <w:rPr>
          <w:rFonts w:ascii="Calibri" w:hAnsi="Calibri" w:cs="Calibri"/>
          <w:sz w:val="24"/>
          <w:szCs w:val="24"/>
        </w:rPr>
      </w:pPr>
    </w:p>
    <w:p w14:paraId="04C8C80E"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Gradienttikentät saattavat aiheuttaa pyörrevirtoja kehossa</w:t>
      </w:r>
      <w:r w:rsidRPr="00063C1F">
        <w:rPr>
          <w:rFonts w:ascii="Calibri" w:hAnsi="Calibri" w:cs="Calibri"/>
          <w:sz w:val="24"/>
          <w:szCs w:val="24"/>
          <w:vertAlign w:val="superscript"/>
        </w:rPr>
        <w:footnoteReference w:id="4"/>
      </w:r>
      <w:r w:rsidRPr="00063C1F">
        <w:rPr>
          <w:rFonts w:ascii="Calibri" w:hAnsi="Calibri" w:cs="Calibri"/>
          <w:sz w:val="24"/>
          <w:szCs w:val="24"/>
        </w:rPr>
        <w:t>. Pyörrevirtojen voimakkuus riippuu mm. gradienttikenttien voimakkuudesta suunnasta, muutosnopeudesta ja määrästä sekä potilaan koosta ja asennosta. Virtojen muodostuminen on suurimmillaan, kun gradienttikentän suunta on kohtisuorassa kehon pituusakseliin nähden. Poikkeuksellisen korkeat sähköiset pyörrevirrat voivat aiheuttaa kivuliaita hermo- ja lihasstimulaatioita. Pyörrevirroille on asetettu raja-arvot haitallisten vaikutusten välttämiseksi. Riippuen kuvaussekvenssistä ja -parametrien valinnoista voi heikkoja perifeerisiä hermo- tai lihasstimulaatiota aiheutua, mutta niiden ei katsota olevan vaaraksi, vaikka ne ovatkin tuntemuksina epämiellyttäviä. Sikiölle ei tiedetä aiheutuvan haittaa pyörrevirroista. Pyörrevirrat saattavat lämmittää kudosta tai metalliesineitä, aiheuttaen pahimmassa tapauksessa palovammoja.</w:t>
      </w:r>
    </w:p>
    <w:p w14:paraId="25AF8353" w14:textId="77777777" w:rsidR="00063C1F" w:rsidRPr="00063C1F" w:rsidRDefault="00063C1F" w:rsidP="00063C1F">
      <w:pPr>
        <w:jc w:val="both"/>
        <w:rPr>
          <w:rFonts w:ascii="Calibri" w:hAnsi="Calibri" w:cs="Calibri"/>
          <w:sz w:val="24"/>
          <w:szCs w:val="24"/>
        </w:rPr>
      </w:pPr>
    </w:p>
    <w:p w14:paraId="594DD08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RF-kentän välittämää energiaa muuttuu molekyylien lämpöliikkeeksi</w:t>
      </w:r>
      <w:r w:rsidRPr="00063C1F">
        <w:rPr>
          <w:rFonts w:ascii="Calibri" w:hAnsi="Calibri" w:cs="Calibri"/>
          <w:sz w:val="24"/>
          <w:szCs w:val="24"/>
          <w:vertAlign w:val="superscript"/>
        </w:rPr>
        <w:footnoteReference w:id="5"/>
      </w:r>
      <w:r w:rsidRPr="00063C1F">
        <w:rPr>
          <w:rFonts w:ascii="Calibri" w:hAnsi="Calibri" w:cs="Calibri"/>
          <w:sz w:val="24"/>
          <w:szCs w:val="24"/>
        </w:rPr>
        <w:t>. Lisäksi RF-aallot aiheuttavat sähkövirtoja kudoksessa. Lämmöksi absorboituvasta energiasta käytetään termiä SAR (</w:t>
      </w:r>
      <w:proofErr w:type="spellStart"/>
      <w:r w:rsidRPr="00063C1F">
        <w:rPr>
          <w:rFonts w:ascii="Calibri" w:hAnsi="Calibri" w:cs="Calibri"/>
          <w:sz w:val="24"/>
          <w:szCs w:val="24"/>
        </w:rPr>
        <w:t>Specific</w:t>
      </w:r>
      <w:proofErr w:type="spellEnd"/>
      <w:r w:rsidRPr="00063C1F">
        <w:rPr>
          <w:rFonts w:ascii="Calibri" w:hAnsi="Calibri" w:cs="Calibri"/>
          <w:sz w:val="24"/>
          <w:szCs w:val="24"/>
        </w:rPr>
        <w:t xml:space="preserve"> Absorption </w:t>
      </w:r>
      <w:proofErr w:type="spellStart"/>
      <w:r w:rsidRPr="00063C1F">
        <w:rPr>
          <w:rFonts w:ascii="Calibri" w:hAnsi="Calibri" w:cs="Calibri"/>
          <w:sz w:val="24"/>
          <w:szCs w:val="24"/>
        </w:rPr>
        <w:t>Rate</w:t>
      </w:r>
      <w:proofErr w:type="spellEnd"/>
      <w:r w:rsidRPr="00063C1F">
        <w:rPr>
          <w:rFonts w:ascii="Calibri" w:hAnsi="Calibri" w:cs="Calibri"/>
          <w:sz w:val="24"/>
          <w:szCs w:val="24"/>
        </w:rPr>
        <w:t>, mittayksikkö W/kg).  Absorboituvan lämmön määrä riippuu RF-kentän taajuudesta ja pulssitehosta, altistuksen kestosta ja kudosten johtavuudesta.</w:t>
      </w:r>
    </w:p>
    <w:p w14:paraId="1944DE66" w14:textId="77777777" w:rsidR="00063C1F" w:rsidRPr="00063C1F" w:rsidRDefault="00063C1F" w:rsidP="00063C1F">
      <w:pPr>
        <w:jc w:val="both"/>
        <w:rPr>
          <w:rFonts w:ascii="Calibri" w:hAnsi="Calibri" w:cs="Calibri"/>
          <w:sz w:val="24"/>
          <w:szCs w:val="24"/>
        </w:rPr>
      </w:pPr>
    </w:p>
    <w:p w14:paraId="0214BA5D" w14:textId="77777777" w:rsidR="00063C1F" w:rsidRPr="00063C1F" w:rsidRDefault="00063C1F" w:rsidP="00063C1F">
      <w:pPr>
        <w:keepNext/>
        <w:spacing w:before="240" w:after="60"/>
        <w:jc w:val="both"/>
        <w:outlineLvl w:val="0"/>
        <w:rPr>
          <w:rFonts w:ascii="Calibri" w:hAnsi="Calibri" w:cs="Calibri"/>
          <w:caps/>
          <w:kern w:val="28"/>
        </w:rPr>
      </w:pPr>
    </w:p>
    <w:p w14:paraId="703E23F3" w14:textId="77777777" w:rsidR="00063C1F" w:rsidRPr="00063C1F" w:rsidRDefault="00063C1F" w:rsidP="00063C1F">
      <w:pPr>
        <w:rPr>
          <w:rFonts w:ascii="Calibri" w:hAnsi="Calibri" w:cs="Calibri"/>
          <w:caps/>
          <w:kern w:val="28"/>
        </w:rPr>
      </w:pPr>
      <w:r w:rsidRPr="00063C1F">
        <w:rPr>
          <w:rFonts w:ascii="Calibri" w:hAnsi="Calibri" w:cs="Calibri"/>
          <w:caps/>
          <w:kern w:val="28"/>
        </w:rPr>
        <w:br w:type="page"/>
      </w:r>
    </w:p>
    <w:p w14:paraId="1AF61AE4"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4" w:name="_Toc88654013"/>
      <w:r w:rsidRPr="00063C1F">
        <w:rPr>
          <w:rFonts w:ascii="Calibri" w:hAnsi="Calibri" w:cs="Calibri"/>
          <w:b/>
          <w:caps/>
          <w:kern w:val="28"/>
          <w:sz w:val="28"/>
          <w:szCs w:val="24"/>
        </w:rPr>
        <w:lastRenderedPageBreak/>
        <w:t>MAGNEETTIKUVAUKSEN TURVALLISUUSRISKIT</w:t>
      </w:r>
      <w:bookmarkEnd w:id="4"/>
    </w:p>
    <w:p w14:paraId="6E725FBD" w14:textId="77777777" w:rsidR="00063C1F" w:rsidRPr="00063C1F" w:rsidRDefault="00063C1F" w:rsidP="00063C1F">
      <w:pPr>
        <w:keepNext/>
        <w:spacing w:before="240" w:after="60"/>
        <w:jc w:val="both"/>
        <w:outlineLvl w:val="1"/>
        <w:rPr>
          <w:rFonts w:ascii="Calibri" w:hAnsi="Calibri" w:cs="Calibri"/>
          <w:b/>
          <w:sz w:val="24"/>
          <w:szCs w:val="24"/>
        </w:rPr>
      </w:pPr>
      <w:bookmarkStart w:id="5" w:name="_Toc88654014"/>
      <w:r w:rsidRPr="00063C1F">
        <w:rPr>
          <w:rFonts w:ascii="Calibri" w:hAnsi="Calibri" w:cs="Calibri"/>
          <w:b/>
          <w:sz w:val="24"/>
          <w:szCs w:val="24"/>
        </w:rPr>
        <w:t>STAATTINEN MAGNEETTIKENTTÄ</w:t>
      </w:r>
      <w:bookmarkEnd w:id="5"/>
    </w:p>
    <w:p w14:paraId="34CFB75E"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MRI-laitteen aina päällä oleva staattinen magneettikenttä vetää puoleensa useimpia metalliesineitä, jotka voivat vaurioittaa laitetta tai osua ihmisiin vakavin seurauksin. Voimakkaan magneettikentän aiheuttamat veto- ja vääntövoimat voivat vaikuttaa haitallisesti kehossa oleviin metalliesineisiin tai lääketieteellisiin implantteihin.</w:t>
      </w:r>
    </w:p>
    <w:p w14:paraId="1FBA6598" w14:textId="77777777" w:rsidR="00063C1F" w:rsidRPr="00063C1F" w:rsidRDefault="00063C1F" w:rsidP="00063C1F">
      <w:pPr>
        <w:jc w:val="both"/>
        <w:rPr>
          <w:rFonts w:ascii="Calibri" w:hAnsi="Calibri" w:cs="Calibri"/>
          <w:sz w:val="24"/>
          <w:szCs w:val="24"/>
        </w:rPr>
      </w:pPr>
    </w:p>
    <w:tbl>
      <w:tblPr>
        <w:tblStyle w:val="TaulukkoRuudukko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9"/>
      </w:tblGrid>
      <w:tr w:rsidR="00063C1F" w:rsidRPr="00063C1F" w14:paraId="4174DFAE" w14:textId="77777777" w:rsidTr="00E222D2">
        <w:trPr>
          <w:trHeight w:val="4245"/>
          <w:jc w:val="center"/>
        </w:trPr>
        <w:tc>
          <w:tcPr>
            <w:tcW w:w="5691" w:type="dxa"/>
          </w:tcPr>
          <w:p w14:paraId="4CD846E5" w14:textId="77777777" w:rsidR="00063C1F" w:rsidRPr="00063C1F" w:rsidRDefault="00063C1F" w:rsidP="00063C1F">
            <w:pPr>
              <w:keepNext/>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5D8A8459" wp14:editId="26042692">
                  <wp:extent cx="3448050" cy="2450031"/>
                  <wp:effectExtent l="19050" t="0" r="0" b="0"/>
                  <wp:docPr id="18" name="Picture 21" descr="MRI Espree oma kötöstys kurvi tek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Espree oma kötöstys kurvi teksti.jpg"/>
                          <pic:cNvPicPr/>
                        </pic:nvPicPr>
                        <pic:blipFill>
                          <a:blip r:embed="rId12" cstate="print"/>
                          <a:stretch>
                            <a:fillRect/>
                          </a:stretch>
                        </pic:blipFill>
                        <pic:spPr>
                          <a:xfrm>
                            <a:off x="0" y="0"/>
                            <a:ext cx="3450411" cy="2451708"/>
                          </a:xfrm>
                          <a:prstGeom prst="rect">
                            <a:avLst/>
                          </a:prstGeom>
                        </pic:spPr>
                      </pic:pic>
                    </a:graphicData>
                  </a:graphic>
                </wp:inline>
              </w:drawing>
            </w:r>
          </w:p>
          <w:p w14:paraId="20248E65" w14:textId="77777777" w:rsidR="00063C1F" w:rsidRPr="00063C1F" w:rsidRDefault="00063C1F" w:rsidP="00063C1F">
            <w:pPr>
              <w:numPr>
                <w:ilvl w:val="0"/>
                <w:numId w:val="22"/>
              </w:numPr>
              <w:spacing w:after="200"/>
              <w:ind w:left="0" w:firstLine="0"/>
              <w:jc w:val="both"/>
              <w:rPr>
                <w:rFonts w:ascii="Calibri" w:hAnsi="Calibri" w:cs="Calibri"/>
                <w:bCs/>
                <w:color w:val="4F81BD"/>
                <w:sz w:val="18"/>
                <w:szCs w:val="18"/>
              </w:rPr>
            </w:pPr>
          </w:p>
          <w:p w14:paraId="35776BF1" w14:textId="77777777" w:rsidR="00063C1F" w:rsidRPr="00063C1F" w:rsidRDefault="00063C1F" w:rsidP="00063C1F">
            <w:pPr>
              <w:numPr>
                <w:ilvl w:val="0"/>
                <w:numId w:val="22"/>
              </w:numPr>
              <w:spacing w:after="200"/>
              <w:ind w:left="0" w:firstLine="0"/>
              <w:jc w:val="both"/>
              <w:rPr>
                <w:rFonts w:ascii="Calibri" w:hAnsi="Calibri" w:cs="Calibri"/>
                <w:bCs/>
                <w:color w:val="4F81BD"/>
                <w:sz w:val="18"/>
                <w:szCs w:val="18"/>
              </w:rPr>
            </w:pPr>
            <w:r w:rsidRPr="00063C1F">
              <w:rPr>
                <w:rFonts w:ascii="Calibri" w:hAnsi="Calibri" w:cs="Calibri"/>
                <w:bCs/>
                <w:color w:val="4F81BD"/>
                <w:sz w:val="18"/>
                <w:szCs w:val="18"/>
              </w:rPr>
              <w:t xml:space="preserve">Kuva </w:t>
            </w:r>
            <w:r w:rsidRPr="00063C1F">
              <w:rPr>
                <w:rFonts w:ascii="Calibri" w:hAnsi="Calibri" w:cs="Calibri"/>
                <w:bCs/>
                <w:color w:val="4F81BD"/>
                <w:sz w:val="18"/>
                <w:szCs w:val="18"/>
              </w:rPr>
              <w:fldChar w:fldCharType="begin"/>
            </w:r>
            <w:r w:rsidRPr="00063C1F">
              <w:rPr>
                <w:rFonts w:ascii="Calibri" w:hAnsi="Calibri" w:cs="Calibri"/>
                <w:bCs/>
                <w:color w:val="4F81BD"/>
                <w:sz w:val="18"/>
                <w:szCs w:val="18"/>
              </w:rPr>
              <w:instrText xml:space="preserve"> SEQ Kuva \* ARABIC </w:instrText>
            </w:r>
            <w:r w:rsidRPr="00063C1F">
              <w:rPr>
                <w:rFonts w:ascii="Calibri" w:hAnsi="Calibri" w:cs="Calibri"/>
                <w:bCs/>
                <w:color w:val="4F81BD"/>
                <w:sz w:val="18"/>
                <w:szCs w:val="18"/>
              </w:rPr>
              <w:fldChar w:fldCharType="separate"/>
            </w:r>
            <w:r w:rsidRPr="00063C1F">
              <w:rPr>
                <w:rFonts w:ascii="Calibri" w:hAnsi="Calibri" w:cs="Calibri"/>
                <w:bCs/>
                <w:noProof/>
                <w:color w:val="4F81BD"/>
                <w:sz w:val="18"/>
                <w:szCs w:val="18"/>
              </w:rPr>
              <w:t>1</w:t>
            </w:r>
            <w:r w:rsidRPr="00063C1F">
              <w:rPr>
                <w:rFonts w:ascii="Calibri" w:hAnsi="Calibri" w:cs="Calibri"/>
                <w:bCs/>
                <w:noProof/>
                <w:color w:val="4F81BD"/>
                <w:sz w:val="18"/>
                <w:szCs w:val="18"/>
              </w:rPr>
              <w:fldChar w:fldCharType="end"/>
            </w:r>
            <w:r w:rsidRPr="00063C1F">
              <w:rPr>
                <w:rFonts w:ascii="Calibri" w:hAnsi="Calibri" w:cs="Calibri"/>
                <w:bCs/>
                <w:color w:val="4F81BD"/>
                <w:sz w:val="18"/>
                <w:szCs w:val="18"/>
              </w:rPr>
              <w:t>. Magneettikentän vetovoima</w:t>
            </w:r>
            <w:r w:rsidRPr="00063C1F">
              <w:rPr>
                <w:rFonts w:ascii="Calibri" w:hAnsi="Calibri" w:cs="Calibri"/>
                <w:bCs/>
                <w:noProof/>
                <w:color w:val="4F81BD"/>
                <w:sz w:val="18"/>
                <w:szCs w:val="18"/>
              </w:rPr>
              <w:t xml:space="preserve"> suhteessa kuvauslaitteen kokoon laitteen sivusta katsottuna. Vetovoima on voimakkaimmillaan kuvauslaitteen putken suulla.</w:t>
            </w:r>
          </w:p>
        </w:tc>
      </w:tr>
    </w:tbl>
    <w:p w14:paraId="3BB5FBF7" w14:textId="77777777" w:rsidR="00063C1F" w:rsidRPr="00063C1F" w:rsidRDefault="00063C1F" w:rsidP="00063C1F">
      <w:pPr>
        <w:jc w:val="both"/>
        <w:rPr>
          <w:rFonts w:ascii="Calibri" w:hAnsi="Calibri" w:cs="Calibri"/>
          <w:sz w:val="24"/>
          <w:szCs w:val="24"/>
        </w:rPr>
      </w:pPr>
    </w:p>
    <w:p w14:paraId="4F8FFFD5"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Magneettikenttä ja sen vetovoima ulottuvat metrien päähän laitteesta, vaikka nykylaitteissa on aktiivisuojaus hajakentän pienentämiseksi (Kuvat 1 ja 2). Kuvauslaitteen suuaukolla aktiivisuojauksen jälkeen magneettikentän vetovoima voimistuu paljon lyhyellä matkalla, mikä korostuu korkeammissa kenttävoimakkuuksissa. Vetovoiman voimakkuuteen suuaukolla vaikuttaa myös magneettiputken pituus, sillä pidemmässä putkessa etäisyys suuaukolta magneettikentän keskipisteeseen on pidempi.</w:t>
      </w:r>
    </w:p>
    <w:tbl>
      <w:tblPr>
        <w:tblStyle w:val="TaulukkoRuudukko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9"/>
      </w:tblGrid>
      <w:tr w:rsidR="00063C1F" w:rsidRPr="00063C1F" w14:paraId="2E6E4B2A" w14:textId="77777777" w:rsidTr="00E222D2">
        <w:trPr>
          <w:jc w:val="center"/>
        </w:trPr>
        <w:tc>
          <w:tcPr>
            <w:tcW w:w="5495" w:type="dxa"/>
          </w:tcPr>
          <w:p w14:paraId="625664B2" w14:textId="77777777" w:rsidR="00063C1F" w:rsidRPr="00063C1F" w:rsidRDefault="00063C1F" w:rsidP="00063C1F">
            <w:pPr>
              <w:keepNext/>
              <w:numPr>
                <w:ilvl w:val="0"/>
                <w:numId w:val="22"/>
              </w:numPr>
              <w:ind w:left="0" w:firstLine="0"/>
              <w:jc w:val="both"/>
              <w:rPr>
                <w:rFonts w:ascii="Calibri" w:hAnsi="Calibri" w:cs="Calibri"/>
                <w:sz w:val="24"/>
                <w:szCs w:val="24"/>
              </w:rPr>
            </w:pPr>
            <w:r w:rsidRPr="00063C1F">
              <w:rPr>
                <w:rFonts w:ascii="Calibri" w:hAnsi="Calibri" w:cs="Calibri"/>
                <w:noProof/>
                <w:sz w:val="24"/>
                <w:szCs w:val="24"/>
              </w:rPr>
              <w:lastRenderedPageBreak/>
              <w:drawing>
                <wp:inline distT="0" distB="0" distL="0" distR="0" wp14:anchorId="08487986" wp14:editId="5F6AABEC">
                  <wp:extent cx="3286125" cy="3281901"/>
                  <wp:effectExtent l="19050" t="0" r="9525" b="0"/>
                  <wp:docPr id="19" name="Picture 23" descr="hajaken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jakentta.png"/>
                          <pic:cNvPicPr/>
                        </pic:nvPicPr>
                        <pic:blipFill>
                          <a:blip r:embed="rId13" cstate="print"/>
                          <a:stretch>
                            <a:fillRect/>
                          </a:stretch>
                        </pic:blipFill>
                        <pic:spPr>
                          <a:xfrm>
                            <a:off x="0" y="0"/>
                            <a:ext cx="3289041" cy="3284813"/>
                          </a:xfrm>
                          <a:prstGeom prst="rect">
                            <a:avLst/>
                          </a:prstGeom>
                        </pic:spPr>
                      </pic:pic>
                    </a:graphicData>
                  </a:graphic>
                </wp:inline>
              </w:drawing>
            </w:r>
          </w:p>
          <w:p w14:paraId="2761E419" w14:textId="77777777" w:rsidR="00063C1F" w:rsidRPr="00063C1F" w:rsidRDefault="00063C1F" w:rsidP="00063C1F">
            <w:pPr>
              <w:numPr>
                <w:ilvl w:val="0"/>
                <w:numId w:val="22"/>
              </w:numPr>
              <w:spacing w:after="200"/>
              <w:ind w:left="0" w:firstLine="0"/>
              <w:jc w:val="both"/>
              <w:rPr>
                <w:rFonts w:ascii="Calibri" w:hAnsi="Calibri" w:cs="Calibri"/>
                <w:bCs/>
                <w:color w:val="4F81BD"/>
                <w:sz w:val="18"/>
                <w:szCs w:val="18"/>
              </w:rPr>
            </w:pPr>
          </w:p>
          <w:p w14:paraId="717847FB" w14:textId="77777777" w:rsidR="00063C1F" w:rsidRPr="00063C1F" w:rsidRDefault="00063C1F" w:rsidP="00063C1F">
            <w:pPr>
              <w:numPr>
                <w:ilvl w:val="0"/>
                <w:numId w:val="22"/>
              </w:numPr>
              <w:spacing w:after="200"/>
              <w:ind w:left="0" w:firstLine="0"/>
              <w:jc w:val="both"/>
              <w:rPr>
                <w:rFonts w:ascii="Calibri" w:hAnsi="Calibri" w:cs="Calibri"/>
                <w:bCs/>
                <w:color w:val="4F81BD"/>
                <w:sz w:val="18"/>
                <w:szCs w:val="18"/>
              </w:rPr>
            </w:pPr>
            <w:r w:rsidRPr="00063C1F">
              <w:rPr>
                <w:rFonts w:ascii="Calibri" w:hAnsi="Calibri" w:cs="Calibri"/>
                <w:bCs/>
                <w:color w:val="4F81BD"/>
                <w:sz w:val="18"/>
                <w:szCs w:val="18"/>
              </w:rPr>
              <w:t xml:space="preserve">Kuva </w:t>
            </w:r>
            <w:r w:rsidRPr="00063C1F">
              <w:rPr>
                <w:rFonts w:ascii="Calibri" w:hAnsi="Calibri" w:cs="Calibri"/>
                <w:bCs/>
                <w:color w:val="4F81BD"/>
                <w:sz w:val="18"/>
                <w:szCs w:val="18"/>
              </w:rPr>
              <w:fldChar w:fldCharType="begin"/>
            </w:r>
            <w:r w:rsidRPr="00063C1F">
              <w:rPr>
                <w:rFonts w:ascii="Calibri" w:hAnsi="Calibri" w:cs="Calibri"/>
                <w:bCs/>
                <w:color w:val="4F81BD"/>
                <w:sz w:val="18"/>
                <w:szCs w:val="18"/>
              </w:rPr>
              <w:instrText xml:space="preserve"> SEQ Kuva \* ARABIC </w:instrText>
            </w:r>
            <w:r w:rsidRPr="00063C1F">
              <w:rPr>
                <w:rFonts w:ascii="Calibri" w:hAnsi="Calibri" w:cs="Calibri"/>
                <w:bCs/>
                <w:color w:val="4F81BD"/>
                <w:sz w:val="18"/>
                <w:szCs w:val="18"/>
              </w:rPr>
              <w:fldChar w:fldCharType="separate"/>
            </w:r>
            <w:r w:rsidRPr="00063C1F">
              <w:rPr>
                <w:rFonts w:ascii="Calibri" w:hAnsi="Calibri" w:cs="Calibri"/>
                <w:bCs/>
                <w:noProof/>
                <w:color w:val="4F81BD"/>
                <w:sz w:val="18"/>
                <w:szCs w:val="18"/>
              </w:rPr>
              <w:t>2</w:t>
            </w:r>
            <w:r w:rsidRPr="00063C1F">
              <w:rPr>
                <w:rFonts w:ascii="Calibri" w:hAnsi="Calibri" w:cs="Calibri"/>
                <w:bCs/>
                <w:noProof/>
                <w:color w:val="4F81BD"/>
                <w:sz w:val="18"/>
                <w:szCs w:val="18"/>
              </w:rPr>
              <w:fldChar w:fldCharType="end"/>
            </w:r>
            <w:r w:rsidRPr="00063C1F">
              <w:rPr>
                <w:rFonts w:ascii="Calibri" w:hAnsi="Calibri" w:cs="Calibri"/>
                <w:bCs/>
                <w:color w:val="4F81BD"/>
                <w:sz w:val="18"/>
                <w:szCs w:val="18"/>
              </w:rPr>
              <w:t>. Magneettikuvauslaitteen hajakenttä suhteessa laitteen kokoon. Kukin kenttäviiva rajaa sisälleen alueen, jolla staattisen kentän voimakkuus on vähintään viivan yhteydessä mainittu arvo.</w:t>
            </w:r>
          </w:p>
        </w:tc>
      </w:tr>
    </w:tbl>
    <w:p w14:paraId="58466226" w14:textId="77777777" w:rsidR="00063C1F" w:rsidRPr="00063C1F" w:rsidRDefault="00063C1F" w:rsidP="00063C1F">
      <w:pPr>
        <w:jc w:val="both"/>
        <w:rPr>
          <w:rFonts w:ascii="Calibri" w:hAnsi="Calibri" w:cs="Calibri"/>
          <w:sz w:val="24"/>
          <w:szCs w:val="24"/>
        </w:rPr>
      </w:pPr>
    </w:p>
    <w:p w14:paraId="1F30281E"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Staattisen kentän vetovoima on vahvimpiakin jääkaappimagneetteja huomattavasti suurempi, ja kymmeniä tuhansia kertoja voimakkaampi kuin maan magneettikenttä. Pienet, vain vähän metallia sisältävät esineetkin voivat olla täysin pitelemättömiä. Mikäli putkeen tarttunutta esinettä ei saada käsivoimin pois, tai jos esine on iso, täytyy magneettikenttä purkaa, mikä aiheuttaa päivien katkoksen kuvaustoiminnassa ja merkittäviä kustannuksia.</w:t>
      </w:r>
    </w:p>
    <w:p w14:paraId="157FD859" w14:textId="77777777" w:rsidR="00063C1F" w:rsidRPr="00063C1F" w:rsidRDefault="00063C1F" w:rsidP="00063C1F">
      <w:pPr>
        <w:jc w:val="both"/>
        <w:rPr>
          <w:rFonts w:ascii="Calibri" w:hAnsi="Calibri" w:cs="Calibri"/>
          <w:sz w:val="24"/>
          <w:szCs w:val="24"/>
        </w:rPr>
      </w:pPr>
    </w:p>
    <w:p w14:paraId="649B92D1" w14:textId="77777777" w:rsidR="00063C1F" w:rsidRPr="00063C1F" w:rsidRDefault="00063C1F" w:rsidP="00063C1F">
      <w:pPr>
        <w:jc w:val="both"/>
        <w:rPr>
          <w:rFonts w:ascii="Calibri" w:hAnsi="Calibri" w:cs="Calibri"/>
          <w:sz w:val="24"/>
          <w:szCs w:val="24"/>
        </w:rPr>
      </w:pPr>
      <w:r w:rsidRPr="00063C1F">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1A5256F3" wp14:editId="63DE766D">
                <wp:simplePos x="0" y="0"/>
                <wp:positionH relativeFrom="column">
                  <wp:posOffset>480060</wp:posOffset>
                </wp:positionH>
                <wp:positionV relativeFrom="paragraph">
                  <wp:posOffset>2085340</wp:posOffset>
                </wp:positionV>
                <wp:extent cx="5191125" cy="371475"/>
                <wp:effectExtent l="0" t="0" r="9525" b="9525"/>
                <wp:wrapTopAndBottom/>
                <wp:docPr id="301" name="Tekstiruutu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0F0F9" w14:textId="77777777" w:rsidR="00063C1F" w:rsidRPr="00E6608C" w:rsidRDefault="00063C1F" w:rsidP="00063C1F">
                            <w:pPr>
                              <w:pStyle w:val="Kuvanotsikko1"/>
                              <w:rPr>
                                <w:noProof/>
                              </w:rPr>
                            </w:pPr>
                            <w:r>
                              <w:t xml:space="preserve">Kuva </w:t>
                            </w:r>
                            <w:r>
                              <w:fldChar w:fldCharType="begin"/>
                            </w:r>
                            <w:r>
                              <w:instrText xml:space="preserve"> SEQ Kuva \* ARABIC </w:instrText>
                            </w:r>
                            <w:r>
                              <w:fldChar w:fldCharType="separate"/>
                            </w:r>
                            <w:r>
                              <w:rPr>
                                <w:noProof/>
                              </w:rPr>
                              <w:t>3</w:t>
                            </w:r>
                            <w:r>
                              <w:rPr>
                                <w:noProof/>
                              </w:rPr>
                              <w:fldChar w:fldCharType="end"/>
                            </w:r>
                            <w:r>
                              <w:t xml:space="preserve">. </w:t>
                            </w:r>
                            <w:r w:rsidRPr="00D532E2">
                              <w:t>Staattisen magneettikentän vetovoima on todella vahva.</w:t>
                            </w:r>
                            <w:r>
                              <w:t xml:space="preserve"> Magneettisen esineen joutuminen laitteeseen voi aiheuttaa merkittäviä vahinkoja. Kuvat:</w:t>
                            </w:r>
                            <w:r w:rsidRPr="00D532E2">
                              <w:t xml:space="preserve"> www.simplyphysics.com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256F3" id="_x0000_t202" coordsize="21600,21600" o:spt="202" path="m,l,21600r21600,l21600,xe">
                <v:stroke joinstyle="miter"/>
                <v:path gradientshapeok="t" o:connecttype="rect"/>
              </v:shapetype>
              <v:shape id="Tekstiruutu 301" o:spid="_x0000_s1026" type="#_x0000_t202" style="position:absolute;left:0;text-align:left;margin-left:37.8pt;margin-top:164.2pt;width:40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" stroked="f">
                <v:textbox inset="0,0,0,0">
                  <w:txbxContent>
                    <w:p w14:paraId="1470F0F9" w14:textId="77777777" w:rsidR="00063C1F" w:rsidRPr="00E6608C" w:rsidRDefault="00063C1F" w:rsidP="00063C1F">
                      <w:pPr>
                        <w:pStyle w:val="Kuvanotsikko1"/>
                        <w:rPr>
                          <w:noProof/>
                        </w:rPr>
                      </w:pPr>
                      <w:r>
                        <w:t xml:space="preserve">Kuva </w:t>
                      </w:r>
                      <w:r>
                        <w:fldChar w:fldCharType="begin"/>
                      </w:r>
                      <w:r>
                        <w:instrText xml:space="preserve"> SEQ Kuva \* ARABIC </w:instrText>
                      </w:r>
                      <w:r>
                        <w:fldChar w:fldCharType="separate"/>
                      </w:r>
                      <w:r>
                        <w:rPr>
                          <w:noProof/>
                        </w:rPr>
                        <w:t>3</w:t>
                      </w:r>
                      <w:r>
                        <w:rPr>
                          <w:noProof/>
                        </w:rPr>
                        <w:fldChar w:fldCharType="end"/>
                      </w:r>
                      <w:r>
                        <w:t xml:space="preserve">. </w:t>
                      </w:r>
                      <w:r w:rsidRPr="00D532E2">
                        <w:t>Staattisen magneettikentän vetovoima on todella vahva.</w:t>
                      </w:r>
                      <w:r>
                        <w:t xml:space="preserve"> Magneettisen esineen joutuminen laitteeseen voi aiheuttaa merkittäviä vahinkoja. Kuvat:</w:t>
                      </w:r>
                      <w:r w:rsidRPr="00D532E2">
                        <w:t xml:space="preserve"> www.simplyphysics.com</w:t>
                      </w:r>
                    </w:p>
                  </w:txbxContent>
                </v:textbox>
                <w10:wrap type="topAndBottom"/>
              </v:shape>
            </w:pict>
          </mc:Fallback>
        </mc:AlternateContent>
      </w:r>
      <w:r w:rsidRPr="00063C1F">
        <w:rPr>
          <w:rFonts w:ascii="Calibri" w:hAnsi="Calibri" w:cs="Calibri"/>
          <w:noProof/>
          <w:sz w:val="24"/>
          <w:szCs w:val="24"/>
        </w:rPr>
        <w:drawing>
          <wp:anchor distT="0" distB="0" distL="114300" distR="114300" simplePos="0" relativeHeight="251661312" behindDoc="1" locked="0" layoutInCell="1" allowOverlap="1" wp14:anchorId="68721EBE" wp14:editId="7D12557B">
            <wp:simplePos x="0" y="0"/>
            <wp:positionH relativeFrom="column">
              <wp:posOffset>480060</wp:posOffset>
            </wp:positionH>
            <wp:positionV relativeFrom="paragraph">
              <wp:posOffset>66040</wp:posOffset>
            </wp:positionV>
            <wp:extent cx="2628900" cy="1971675"/>
            <wp:effectExtent l="19050" t="0" r="0" b="0"/>
            <wp:wrapTopAndBottom/>
            <wp:docPr id="21" name="Picture 8" descr="bed in ma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 in magnet.jpg"/>
                    <pic:cNvPicPr/>
                  </pic:nvPicPr>
                  <pic:blipFill>
                    <a:blip r:embed="rId14" cstate="print"/>
                    <a:stretch>
                      <a:fillRect/>
                    </a:stretch>
                  </pic:blipFill>
                  <pic:spPr>
                    <a:xfrm>
                      <a:off x="0" y="0"/>
                      <a:ext cx="2628900" cy="1971675"/>
                    </a:xfrm>
                    <a:prstGeom prst="rect">
                      <a:avLst/>
                    </a:prstGeom>
                  </pic:spPr>
                </pic:pic>
              </a:graphicData>
            </a:graphic>
          </wp:anchor>
        </w:drawing>
      </w:r>
      <w:r w:rsidRPr="00063C1F">
        <w:rPr>
          <w:rFonts w:ascii="Calibri" w:hAnsi="Calibri" w:cs="Calibri"/>
          <w:noProof/>
          <w:sz w:val="24"/>
          <w:szCs w:val="24"/>
        </w:rPr>
        <w:drawing>
          <wp:anchor distT="0" distB="0" distL="114300" distR="114300" simplePos="0" relativeHeight="251660288" behindDoc="1" locked="0" layoutInCell="1" allowOverlap="1" wp14:anchorId="4366568E" wp14:editId="48135DA0">
            <wp:simplePos x="0" y="0"/>
            <wp:positionH relativeFrom="column">
              <wp:posOffset>3108960</wp:posOffset>
            </wp:positionH>
            <wp:positionV relativeFrom="paragraph">
              <wp:posOffset>66040</wp:posOffset>
            </wp:positionV>
            <wp:extent cx="2543175" cy="1971675"/>
            <wp:effectExtent l="19050" t="0" r="9525" b="0"/>
            <wp:wrapTopAndBottom/>
            <wp:docPr id="22" name="Picture 10" descr="Buffer_In_Bo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er_In_Bore2.jpg"/>
                    <pic:cNvPicPr/>
                  </pic:nvPicPr>
                  <pic:blipFill>
                    <a:blip r:embed="rId15" cstate="print"/>
                    <a:srcRect r="3261"/>
                    <a:stretch>
                      <a:fillRect/>
                    </a:stretch>
                  </pic:blipFill>
                  <pic:spPr>
                    <a:xfrm>
                      <a:off x="0" y="0"/>
                      <a:ext cx="2543175" cy="1971675"/>
                    </a:xfrm>
                    <a:prstGeom prst="rect">
                      <a:avLst/>
                    </a:prstGeom>
                  </pic:spPr>
                </pic:pic>
              </a:graphicData>
            </a:graphic>
          </wp:anchor>
        </w:drawing>
      </w:r>
    </w:p>
    <w:p w14:paraId="3F5C368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lastRenderedPageBreak/>
        <w:t>Kuvaushuoneessa sallittuihin laitteisiin (esim. potilasvalvontamonitori tai respiraattori) on merkitty suurin sallittu kenttävoimakkuus, jossa laitetta saa pitää. Vetovoiman kasvamisen lisäksi laitteen siirtäminen sallittua suurempaan magneettikenttään voi indusoida laitteeseen vahingollisia sähkövirtoja, jotka pahimmassa tapauksessa aiheuttavat laitteen rikkoutumisen.</w:t>
      </w:r>
    </w:p>
    <w:p w14:paraId="4FA43095"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Magneetin lennättämät metalliesineet, kuten potilassängyt, siivousvälineet ja tippatelineet, voivat aiheuttaa merkittäviä laite- ja henkilövahinkoja (Kuva 3). Myös pienet metalliesineet voivat heikentää kuvanlaatua huomattavasti. Jäädessään laitteen rakenteisiin pienet kolikot, paperiliittimet tai jopa metallipöly huonontavat magneettikentän tasaisuutta ja aiheuttavat kuvavirheitä ja saattavat vaurioittaa liikkuvan kuvauspöydän osia.</w:t>
      </w:r>
    </w:p>
    <w:p w14:paraId="68E89AAB" w14:textId="77777777" w:rsidR="00063C1F" w:rsidRPr="00063C1F" w:rsidRDefault="00063C1F" w:rsidP="00063C1F">
      <w:pPr>
        <w:keepNext/>
        <w:spacing w:before="240" w:after="60"/>
        <w:jc w:val="both"/>
        <w:outlineLvl w:val="1"/>
        <w:rPr>
          <w:rFonts w:ascii="Calibri" w:hAnsi="Calibri" w:cs="Calibri"/>
          <w:b/>
          <w:sz w:val="24"/>
          <w:szCs w:val="24"/>
        </w:rPr>
      </w:pPr>
      <w:bookmarkStart w:id="6" w:name="_Toc88654015"/>
      <w:r w:rsidRPr="00063C1F">
        <w:rPr>
          <w:rFonts w:ascii="Calibri" w:hAnsi="Calibri" w:cs="Calibri"/>
          <w:b/>
          <w:sz w:val="24"/>
          <w:szCs w:val="24"/>
        </w:rPr>
        <w:t>MUUTTUVAT MAGNEETTIKENTÄT</w:t>
      </w:r>
      <w:bookmarkEnd w:id="6"/>
    </w:p>
    <w:p w14:paraId="3E828A75"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Gradienttikenttien maksimivoimakkuutta on rajattu siten, että kivuliaita tai vaarallisia stimulaatioita ei pääse syntymään. RF-kenttien muutosnopeus on niin suuri, ettei se voi aiheuttaa hermostimulaatioita. </w:t>
      </w:r>
    </w:p>
    <w:tbl>
      <w:tblPr>
        <w:tblStyle w:val="TaulukkoRuudukko3"/>
        <w:tblpPr w:leftFromText="142" w:rightFromText="142" w:vertAnchor="page" w:horzAnchor="margin" w:tblpXSpec="right" w:tblpY="61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tblGrid>
      <w:tr w:rsidR="00063C1F" w:rsidRPr="00063C1F" w14:paraId="606C4885" w14:textId="77777777" w:rsidTr="00E222D2">
        <w:trPr>
          <w:trHeight w:val="2605"/>
        </w:trPr>
        <w:tc>
          <w:tcPr>
            <w:tcW w:w="4161" w:type="dxa"/>
          </w:tcPr>
          <w:p w14:paraId="31067968" w14:textId="77777777" w:rsidR="00063C1F" w:rsidRPr="00063C1F" w:rsidRDefault="00063C1F" w:rsidP="00063C1F">
            <w:pPr>
              <w:keepNext/>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29FBAD60" wp14:editId="37370515">
                  <wp:extent cx="2358522" cy="1695450"/>
                  <wp:effectExtent l="19050" t="0" r="3678" b="0"/>
                  <wp:docPr id="25" name="Picture 0" descr="uk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ot.png"/>
                          <pic:cNvPicPr/>
                        </pic:nvPicPr>
                        <pic:blipFill>
                          <a:blip r:embed="rId16" cstate="print"/>
                          <a:stretch>
                            <a:fillRect/>
                          </a:stretch>
                        </pic:blipFill>
                        <pic:spPr>
                          <a:xfrm>
                            <a:off x="0" y="0"/>
                            <a:ext cx="2358522" cy="1695450"/>
                          </a:xfrm>
                          <a:prstGeom prst="rect">
                            <a:avLst/>
                          </a:prstGeom>
                        </pic:spPr>
                      </pic:pic>
                    </a:graphicData>
                  </a:graphic>
                </wp:inline>
              </w:drawing>
            </w:r>
          </w:p>
        </w:tc>
      </w:tr>
      <w:tr w:rsidR="00063C1F" w:rsidRPr="00063C1F" w14:paraId="35B4D3B7" w14:textId="77777777" w:rsidTr="00E222D2">
        <w:trPr>
          <w:trHeight w:val="619"/>
        </w:trPr>
        <w:tc>
          <w:tcPr>
            <w:tcW w:w="4161" w:type="dxa"/>
          </w:tcPr>
          <w:p w14:paraId="352709EF" w14:textId="77777777" w:rsidR="00063C1F" w:rsidRPr="00063C1F" w:rsidRDefault="00063C1F" w:rsidP="00063C1F">
            <w:pPr>
              <w:numPr>
                <w:ilvl w:val="0"/>
                <w:numId w:val="22"/>
              </w:numPr>
              <w:spacing w:after="200"/>
              <w:ind w:left="0" w:firstLine="0"/>
              <w:jc w:val="both"/>
              <w:rPr>
                <w:rFonts w:ascii="Calibri" w:hAnsi="Calibri" w:cs="Calibri"/>
                <w:bCs/>
                <w:color w:val="4F81BD"/>
                <w:sz w:val="18"/>
                <w:szCs w:val="18"/>
              </w:rPr>
            </w:pPr>
            <w:bookmarkStart w:id="7" w:name="_Ref283033759"/>
            <w:r w:rsidRPr="00063C1F">
              <w:rPr>
                <w:rFonts w:ascii="Calibri" w:hAnsi="Calibri" w:cs="Calibri"/>
                <w:bCs/>
                <w:color w:val="4F81BD"/>
                <w:sz w:val="18"/>
                <w:szCs w:val="18"/>
              </w:rPr>
              <w:t xml:space="preserve">Kuva </w:t>
            </w:r>
            <w:r w:rsidRPr="00063C1F">
              <w:rPr>
                <w:rFonts w:ascii="Calibri" w:hAnsi="Calibri" w:cs="Calibri"/>
                <w:bCs/>
                <w:color w:val="4F81BD"/>
                <w:sz w:val="18"/>
                <w:szCs w:val="18"/>
              </w:rPr>
              <w:fldChar w:fldCharType="begin"/>
            </w:r>
            <w:r w:rsidRPr="00063C1F">
              <w:rPr>
                <w:rFonts w:ascii="Calibri" w:hAnsi="Calibri" w:cs="Calibri"/>
                <w:bCs/>
                <w:color w:val="4F81BD"/>
                <w:sz w:val="18"/>
                <w:szCs w:val="18"/>
              </w:rPr>
              <w:instrText xml:space="preserve"> SEQ Kuva \* ARABIC </w:instrText>
            </w:r>
            <w:r w:rsidRPr="00063C1F">
              <w:rPr>
                <w:rFonts w:ascii="Calibri" w:hAnsi="Calibri" w:cs="Calibri"/>
                <w:bCs/>
                <w:color w:val="4F81BD"/>
                <w:sz w:val="18"/>
                <w:szCs w:val="18"/>
              </w:rPr>
              <w:fldChar w:fldCharType="separate"/>
            </w:r>
            <w:r w:rsidRPr="00063C1F">
              <w:rPr>
                <w:rFonts w:ascii="Calibri" w:hAnsi="Calibri" w:cs="Calibri"/>
                <w:bCs/>
                <w:noProof/>
                <w:color w:val="4F81BD"/>
                <w:sz w:val="18"/>
                <w:szCs w:val="18"/>
              </w:rPr>
              <w:t>4</w:t>
            </w:r>
            <w:r w:rsidRPr="00063C1F">
              <w:rPr>
                <w:rFonts w:ascii="Calibri" w:hAnsi="Calibri" w:cs="Calibri"/>
                <w:bCs/>
                <w:color w:val="4F81BD"/>
                <w:sz w:val="18"/>
                <w:szCs w:val="18"/>
              </w:rPr>
              <w:fldChar w:fldCharType="end"/>
            </w:r>
            <w:bookmarkEnd w:id="7"/>
            <w:r w:rsidRPr="00063C1F">
              <w:rPr>
                <w:rFonts w:ascii="Calibri" w:hAnsi="Calibri" w:cs="Calibri"/>
                <w:bCs/>
                <w:color w:val="4F81BD"/>
                <w:sz w:val="18"/>
                <w:szCs w:val="18"/>
              </w:rPr>
              <w:t>. Jokainen ihokontakti muodostaa johdinsilmukan potilaan kehoon lisäten gradienttikenttien ja RF-kenttien aiheuttamia pyörrevirtoja.</w:t>
            </w:r>
          </w:p>
        </w:tc>
      </w:tr>
    </w:tbl>
    <w:p w14:paraId="752AEEAA" w14:textId="77777777" w:rsidR="00063C1F" w:rsidRPr="00063C1F" w:rsidRDefault="00063C1F" w:rsidP="00063C1F">
      <w:pPr>
        <w:jc w:val="both"/>
        <w:rPr>
          <w:rFonts w:ascii="Calibri" w:hAnsi="Calibri" w:cs="Calibri"/>
          <w:sz w:val="24"/>
          <w:szCs w:val="24"/>
        </w:rPr>
      </w:pPr>
    </w:p>
    <w:p w14:paraId="0B12F223"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Gradienttikenttien aiheuttamat pyörrevirrat ja RF-kenttien lämpöabsorptio saattavat lämmittää kudoksia ja kehonsisäisiä implantteja. Jokainen iho-iho-kontakti potilaan kehonosien välillä synnyttää uuden mahdollisen virtasilmukan, ja lisää hermostimulaation ja lämpenemisen todennäköisyyttä (Kuva 4). Kudosten lämpeneminen voi jopa aiheuttaa palovammoja. Kehon osien välissä tulee olla riittävän paksu kerros eristävää, ilmaa läpäisevää materiaalia, ja mahdollinen hikoilu on otettava huomioon. Hiki ja muut nesteet lisäävät sähkönjohtavuutta ja palovammojen riskiä. Kehon voimakkaan verenkierron alueilla verenkierto toimii jäähdytyksenä. On arvioitu, että haittavaikutuksia ei esiinny, jos pään lämpötila ei ylitä 38°C, vartalon 39°C eikä raajojen 40°C</w:t>
      </w:r>
      <w:r w:rsidRPr="00063C1F">
        <w:rPr>
          <w:rFonts w:ascii="Calibri" w:hAnsi="Calibri" w:cs="Calibri"/>
          <w:sz w:val="24"/>
          <w:szCs w:val="24"/>
          <w:vertAlign w:val="superscript"/>
        </w:rPr>
        <w:footnoteReference w:id="6"/>
      </w:r>
      <w:r w:rsidRPr="00063C1F">
        <w:rPr>
          <w:rFonts w:ascii="Calibri" w:hAnsi="Calibri" w:cs="Calibri"/>
          <w:sz w:val="24"/>
          <w:szCs w:val="24"/>
        </w:rPr>
        <w:t xml:space="preserve">. Käytännössä kehon lämpötilan muutokset ovat yleensä asteen murto-osia. </w:t>
      </w:r>
    </w:p>
    <w:p w14:paraId="70DFDE49"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575F91DA"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8" w:name="_Toc88654016"/>
      <w:r w:rsidRPr="00063C1F">
        <w:rPr>
          <w:rFonts w:ascii="Calibri" w:hAnsi="Calibri" w:cs="Calibri"/>
          <w:b/>
          <w:caps/>
          <w:kern w:val="28"/>
          <w:sz w:val="28"/>
          <w:szCs w:val="24"/>
        </w:rPr>
        <w:lastRenderedPageBreak/>
        <w:t>TURVALLISUUSSÄÄDÖKSET</w:t>
      </w:r>
      <w:bookmarkEnd w:id="8"/>
    </w:p>
    <w:p w14:paraId="086B3170" w14:textId="77777777" w:rsidR="00063C1F" w:rsidRPr="00063C1F" w:rsidRDefault="00063C1F" w:rsidP="00063C1F">
      <w:pPr>
        <w:jc w:val="both"/>
        <w:rPr>
          <w:rFonts w:ascii="Calibri" w:hAnsi="Calibri" w:cs="Calibri"/>
          <w:bCs/>
          <w:sz w:val="24"/>
          <w:szCs w:val="24"/>
        </w:rPr>
      </w:pPr>
      <w:r w:rsidRPr="00063C1F">
        <w:rPr>
          <w:rFonts w:ascii="Calibri" w:hAnsi="Calibri" w:cs="Calibri"/>
          <w:sz w:val="24"/>
          <w:szCs w:val="24"/>
        </w:rPr>
        <w:t>Magneettikuvauslaitteet kuuluvat EU:n lääkintälaitedirektiivin</w:t>
      </w:r>
      <w:r w:rsidRPr="00063C1F">
        <w:rPr>
          <w:rFonts w:ascii="Calibri" w:hAnsi="Calibri" w:cs="Calibri"/>
          <w:sz w:val="24"/>
          <w:szCs w:val="24"/>
          <w:vertAlign w:val="superscript"/>
        </w:rPr>
        <w:footnoteReference w:id="7"/>
      </w:r>
      <w:r w:rsidRPr="00063C1F">
        <w:rPr>
          <w:rFonts w:ascii="Calibri" w:hAnsi="Calibri" w:cs="Calibri"/>
          <w:sz w:val="24"/>
          <w:szCs w:val="24"/>
        </w:rPr>
        <w:t xml:space="preserve"> piiriin. Direktiivi edellyttää kaikilta lääkintälaitteilta CE-merkintää. CE-merkinnän saadakseen laitteiden täytyy täyttää turvallisuuden vähimmäisvaatimukset. </w:t>
      </w:r>
      <w:r w:rsidRPr="00063C1F">
        <w:rPr>
          <w:rFonts w:ascii="Calibri" w:hAnsi="Calibri" w:cs="Calibri"/>
          <w:bCs/>
          <w:sz w:val="24"/>
          <w:szCs w:val="24"/>
        </w:rPr>
        <w:t>IEC 60601-2-33 –standardi määrittelee turvalliset altistusrajat sähkömagneettisille kentille (taulukko 1).</w:t>
      </w:r>
    </w:p>
    <w:p w14:paraId="135455FB" w14:textId="77777777" w:rsidR="00063C1F" w:rsidRPr="00063C1F" w:rsidRDefault="00063C1F" w:rsidP="00063C1F">
      <w:pPr>
        <w:jc w:val="both"/>
        <w:rPr>
          <w:rFonts w:ascii="Calibri" w:hAnsi="Calibri" w:cs="Calibri"/>
          <w:sz w:val="24"/>
          <w:szCs w:val="24"/>
        </w:rPr>
      </w:pPr>
    </w:p>
    <w:p w14:paraId="25732BD1" w14:textId="77777777" w:rsidR="00063C1F" w:rsidRPr="00063C1F" w:rsidRDefault="00063C1F" w:rsidP="00063C1F">
      <w:pPr>
        <w:keepNext/>
        <w:spacing w:after="200"/>
        <w:jc w:val="both"/>
        <w:rPr>
          <w:rFonts w:ascii="Calibri" w:hAnsi="Calibri" w:cs="Calibri"/>
          <w:b/>
          <w:bCs/>
          <w:color w:val="4F81BD"/>
          <w:sz w:val="18"/>
          <w:szCs w:val="18"/>
        </w:rPr>
      </w:pPr>
      <w:r w:rsidRPr="00063C1F">
        <w:rPr>
          <w:rFonts w:ascii="Calibri" w:hAnsi="Calibri" w:cs="Calibri"/>
          <w:b/>
          <w:bCs/>
          <w:color w:val="4F81BD"/>
          <w:sz w:val="18"/>
          <w:szCs w:val="18"/>
        </w:rPr>
        <w:t xml:space="preserve">Taulukko </w:t>
      </w:r>
      <w:r w:rsidRPr="00063C1F">
        <w:rPr>
          <w:rFonts w:ascii="Calibri" w:hAnsi="Calibri" w:cs="Calibri"/>
          <w:b/>
          <w:bCs/>
          <w:color w:val="4F81BD"/>
          <w:sz w:val="18"/>
          <w:szCs w:val="18"/>
        </w:rPr>
        <w:fldChar w:fldCharType="begin"/>
      </w:r>
      <w:r w:rsidRPr="00063C1F">
        <w:rPr>
          <w:rFonts w:ascii="Calibri" w:hAnsi="Calibri" w:cs="Calibri"/>
          <w:b/>
          <w:bCs/>
          <w:color w:val="4F81BD"/>
          <w:sz w:val="18"/>
          <w:szCs w:val="18"/>
        </w:rPr>
        <w:instrText xml:space="preserve"> SEQ Taulukko \* ARABIC </w:instrText>
      </w:r>
      <w:r w:rsidRPr="00063C1F">
        <w:rPr>
          <w:rFonts w:ascii="Calibri" w:hAnsi="Calibri" w:cs="Calibri"/>
          <w:b/>
          <w:bCs/>
          <w:color w:val="4F81BD"/>
          <w:sz w:val="18"/>
          <w:szCs w:val="18"/>
        </w:rPr>
        <w:fldChar w:fldCharType="separate"/>
      </w:r>
      <w:r w:rsidRPr="00063C1F">
        <w:rPr>
          <w:rFonts w:ascii="Calibri" w:hAnsi="Calibri" w:cs="Calibri"/>
          <w:b/>
          <w:bCs/>
          <w:noProof/>
          <w:color w:val="4F81BD"/>
          <w:sz w:val="18"/>
          <w:szCs w:val="18"/>
        </w:rPr>
        <w:t>1</w:t>
      </w:r>
      <w:r w:rsidRPr="00063C1F">
        <w:rPr>
          <w:rFonts w:ascii="Calibri" w:hAnsi="Calibri" w:cs="Calibri"/>
          <w:b/>
          <w:bCs/>
          <w:noProof/>
          <w:color w:val="4F81BD"/>
          <w:sz w:val="18"/>
          <w:szCs w:val="18"/>
        </w:rPr>
        <w:fldChar w:fldCharType="end"/>
      </w:r>
      <w:r w:rsidRPr="00063C1F">
        <w:rPr>
          <w:rFonts w:ascii="Calibri" w:hAnsi="Calibri" w:cs="Calibri"/>
          <w:b/>
          <w:bCs/>
          <w:color w:val="4F81BD"/>
          <w:sz w:val="18"/>
          <w:szCs w:val="18"/>
        </w:rPr>
        <w:t>. IEC 60601-2-33 –standardin määrittelemät potilasta koskevat turvalliset altistusrajat erityyppisille sähkömagneettisille kentille.</w:t>
      </w:r>
    </w:p>
    <w:tbl>
      <w:tblPr>
        <w:tblStyle w:val="TaulukkoRuudukko3"/>
        <w:tblW w:w="0" w:type="auto"/>
        <w:tblLook w:val="04A0" w:firstRow="1" w:lastRow="0" w:firstColumn="1" w:lastColumn="0" w:noHBand="0" w:noVBand="1"/>
      </w:tblPr>
      <w:tblGrid>
        <w:gridCol w:w="4219"/>
        <w:gridCol w:w="5559"/>
      </w:tblGrid>
      <w:tr w:rsidR="00063C1F" w:rsidRPr="00063C1F" w14:paraId="6943CC15" w14:textId="77777777" w:rsidTr="00E222D2">
        <w:tc>
          <w:tcPr>
            <w:tcW w:w="4219" w:type="dxa"/>
          </w:tcPr>
          <w:p w14:paraId="4E64BC27"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Kenttätyyppi</w:t>
            </w:r>
          </w:p>
        </w:tc>
        <w:tc>
          <w:tcPr>
            <w:tcW w:w="5559" w:type="dxa"/>
          </w:tcPr>
          <w:p w14:paraId="09930C19"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Altistusraja eri toimintamoodeissa</w:t>
            </w:r>
          </w:p>
        </w:tc>
      </w:tr>
      <w:tr w:rsidR="00063C1F" w:rsidRPr="00063C1F" w14:paraId="7F6FB743" w14:textId="77777777" w:rsidTr="00E222D2">
        <w:tc>
          <w:tcPr>
            <w:tcW w:w="4219" w:type="dxa"/>
          </w:tcPr>
          <w:p w14:paraId="68F939E3"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Staattinen magneettikenttä (voimakkuus)</w:t>
            </w:r>
          </w:p>
        </w:tc>
        <w:tc>
          <w:tcPr>
            <w:tcW w:w="5559" w:type="dxa"/>
          </w:tcPr>
          <w:p w14:paraId="3C2EA7C3" w14:textId="77777777" w:rsidR="00063C1F" w:rsidRPr="00063C1F" w:rsidRDefault="00063C1F" w:rsidP="00063C1F">
            <w:pPr>
              <w:numPr>
                <w:ilvl w:val="0"/>
                <w:numId w:val="22"/>
              </w:numPr>
              <w:ind w:left="0" w:firstLine="0"/>
              <w:jc w:val="both"/>
              <w:rPr>
                <w:rFonts w:ascii="Calibri" w:hAnsi="Calibri" w:cs="Calibri"/>
                <w:sz w:val="24"/>
                <w:szCs w:val="24"/>
                <w:lang w:val="en-US"/>
              </w:rPr>
            </w:pPr>
            <w:r w:rsidRPr="00063C1F">
              <w:rPr>
                <w:rFonts w:ascii="Calibri" w:hAnsi="Calibri" w:cs="Calibri"/>
                <w:sz w:val="24"/>
                <w:szCs w:val="24"/>
                <w:lang w:val="en-US"/>
              </w:rPr>
              <w:t>Normal mode: 3T</w:t>
            </w:r>
          </w:p>
          <w:p w14:paraId="64E6A5B3" w14:textId="77777777" w:rsidR="00063C1F" w:rsidRPr="00063C1F" w:rsidRDefault="00063C1F" w:rsidP="00063C1F">
            <w:pPr>
              <w:numPr>
                <w:ilvl w:val="0"/>
                <w:numId w:val="22"/>
              </w:numPr>
              <w:ind w:left="0" w:firstLine="0"/>
              <w:jc w:val="both"/>
              <w:rPr>
                <w:rFonts w:ascii="Calibri" w:hAnsi="Calibri" w:cs="Calibri"/>
                <w:sz w:val="24"/>
                <w:szCs w:val="24"/>
                <w:lang w:val="en-US"/>
              </w:rPr>
            </w:pPr>
            <w:r w:rsidRPr="00063C1F">
              <w:rPr>
                <w:rFonts w:ascii="Calibri" w:hAnsi="Calibri" w:cs="Calibri"/>
                <w:sz w:val="24"/>
                <w:szCs w:val="24"/>
                <w:lang w:val="en-US"/>
              </w:rPr>
              <w:t>First level: 4T</w:t>
            </w:r>
          </w:p>
        </w:tc>
      </w:tr>
      <w:tr w:rsidR="00063C1F" w:rsidRPr="00063C1F" w14:paraId="42FEFEDE" w14:textId="77777777" w:rsidTr="00E222D2">
        <w:tc>
          <w:tcPr>
            <w:tcW w:w="4219" w:type="dxa"/>
          </w:tcPr>
          <w:p w14:paraId="7BD6937A" w14:textId="77777777" w:rsidR="00063C1F" w:rsidRPr="00063C1F" w:rsidRDefault="00063C1F" w:rsidP="00063C1F">
            <w:pPr>
              <w:numPr>
                <w:ilvl w:val="0"/>
                <w:numId w:val="22"/>
              </w:numPr>
              <w:ind w:left="0" w:firstLine="0"/>
              <w:jc w:val="both"/>
              <w:rPr>
                <w:rFonts w:ascii="Calibri" w:hAnsi="Calibri" w:cs="Calibri"/>
                <w:sz w:val="24"/>
                <w:szCs w:val="24"/>
                <w:lang w:val="en-US"/>
              </w:rPr>
            </w:pPr>
            <w:proofErr w:type="spellStart"/>
            <w:r w:rsidRPr="00063C1F">
              <w:rPr>
                <w:rFonts w:ascii="Calibri" w:hAnsi="Calibri" w:cs="Calibri"/>
                <w:sz w:val="24"/>
                <w:szCs w:val="24"/>
                <w:lang w:val="en-US"/>
              </w:rPr>
              <w:t>Gradienttikentät</w:t>
            </w:r>
            <w:proofErr w:type="spellEnd"/>
            <w:r w:rsidRPr="00063C1F">
              <w:rPr>
                <w:rFonts w:ascii="Calibri" w:hAnsi="Calibri" w:cs="Calibri"/>
                <w:sz w:val="24"/>
                <w:szCs w:val="24"/>
                <w:lang w:val="en-US"/>
              </w:rPr>
              <w:t xml:space="preserve"> (</w:t>
            </w:r>
            <w:proofErr w:type="spellStart"/>
            <w:r w:rsidRPr="00063C1F">
              <w:rPr>
                <w:rFonts w:ascii="Calibri" w:hAnsi="Calibri" w:cs="Calibri"/>
                <w:sz w:val="24"/>
                <w:szCs w:val="24"/>
                <w:lang w:val="en-US"/>
              </w:rPr>
              <w:t>nousunopeus</w:t>
            </w:r>
            <w:proofErr w:type="spellEnd"/>
            <w:r w:rsidRPr="00063C1F">
              <w:rPr>
                <w:rFonts w:ascii="Calibri" w:hAnsi="Calibri" w:cs="Calibri"/>
                <w:sz w:val="24"/>
                <w:szCs w:val="24"/>
                <w:lang w:val="en-US"/>
              </w:rPr>
              <w:t>)</w:t>
            </w:r>
          </w:p>
        </w:tc>
        <w:tc>
          <w:tcPr>
            <w:tcW w:w="5559" w:type="dxa"/>
          </w:tcPr>
          <w:p w14:paraId="71E49F2F" w14:textId="77777777" w:rsidR="00063C1F" w:rsidRPr="00063C1F" w:rsidRDefault="00063C1F" w:rsidP="00063C1F">
            <w:pPr>
              <w:numPr>
                <w:ilvl w:val="0"/>
                <w:numId w:val="22"/>
              </w:numPr>
              <w:ind w:left="0" w:firstLine="0"/>
              <w:jc w:val="both"/>
              <w:rPr>
                <w:rFonts w:ascii="Calibri" w:hAnsi="Calibri" w:cs="Calibri"/>
                <w:sz w:val="24"/>
                <w:szCs w:val="24"/>
              </w:rPr>
            </w:pPr>
            <w:proofErr w:type="spellStart"/>
            <w:r w:rsidRPr="00063C1F">
              <w:rPr>
                <w:rFonts w:ascii="Calibri" w:hAnsi="Calibri" w:cs="Calibri"/>
                <w:sz w:val="24"/>
                <w:szCs w:val="24"/>
              </w:rPr>
              <w:t>Normal</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mode</w:t>
            </w:r>
            <w:proofErr w:type="spellEnd"/>
            <w:r w:rsidRPr="00063C1F">
              <w:rPr>
                <w:rFonts w:ascii="Calibri" w:hAnsi="Calibri" w:cs="Calibri"/>
                <w:sz w:val="24"/>
                <w:szCs w:val="24"/>
              </w:rPr>
              <w:t xml:space="preserve">: </w:t>
            </w:r>
            <w:proofErr w:type="gramStart"/>
            <w:r w:rsidRPr="00063C1F">
              <w:rPr>
                <w:rFonts w:ascii="Calibri" w:hAnsi="Calibri" w:cs="Calibri"/>
                <w:sz w:val="24"/>
                <w:szCs w:val="24"/>
              </w:rPr>
              <w:t>80%</w:t>
            </w:r>
            <w:proofErr w:type="gramEnd"/>
            <w:r w:rsidRPr="00063C1F">
              <w:rPr>
                <w:rFonts w:ascii="Calibri" w:hAnsi="Calibri" w:cs="Calibri"/>
                <w:sz w:val="24"/>
                <w:szCs w:val="24"/>
              </w:rPr>
              <w:t xml:space="preserve"> hermostimulaation kynnysarvosta</w:t>
            </w:r>
          </w:p>
          <w:p w14:paraId="6ABBD59E" w14:textId="77777777" w:rsidR="00063C1F" w:rsidRPr="00063C1F" w:rsidRDefault="00063C1F" w:rsidP="00063C1F">
            <w:pPr>
              <w:numPr>
                <w:ilvl w:val="0"/>
                <w:numId w:val="22"/>
              </w:numPr>
              <w:ind w:left="0" w:firstLine="0"/>
              <w:jc w:val="both"/>
              <w:rPr>
                <w:rFonts w:ascii="Calibri" w:hAnsi="Calibri" w:cs="Calibri"/>
                <w:sz w:val="24"/>
                <w:szCs w:val="24"/>
              </w:rPr>
            </w:pPr>
            <w:proofErr w:type="spellStart"/>
            <w:r w:rsidRPr="00063C1F">
              <w:rPr>
                <w:rFonts w:ascii="Calibri" w:hAnsi="Calibri" w:cs="Calibri"/>
                <w:sz w:val="24"/>
                <w:szCs w:val="24"/>
              </w:rPr>
              <w:t>First</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level</w:t>
            </w:r>
            <w:proofErr w:type="spellEnd"/>
            <w:r w:rsidRPr="00063C1F">
              <w:rPr>
                <w:rFonts w:ascii="Calibri" w:hAnsi="Calibri" w:cs="Calibri"/>
                <w:sz w:val="24"/>
                <w:szCs w:val="24"/>
              </w:rPr>
              <w:t xml:space="preserve">: </w:t>
            </w:r>
            <w:proofErr w:type="gramStart"/>
            <w:r w:rsidRPr="00063C1F">
              <w:rPr>
                <w:rFonts w:ascii="Calibri" w:hAnsi="Calibri" w:cs="Calibri"/>
                <w:sz w:val="24"/>
                <w:szCs w:val="24"/>
              </w:rPr>
              <w:t>100%</w:t>
            </w:r>
            <w:proofErr w:type="gramEnd"/>
            <w:r w:rsidRPr="00063C1F">
              <w:rPr>
                <w:rFonts w:ascii="Calibri" w:hAnsi="Calibri" w:cs="Calibri"/>
                <w:sz w:val="24"/>
                <w:szCs w:val="24"/>
              </w:rPr>
              <w:t xml:space="preserve"> hermostimulaation kynnysarvosta</w:t>
            </w:r>
          </w:p>
        </w:tc>
      </w:tr>
      <w:tr w:rsidR="00063C1F" w:rsidRPr="00063C1F" w14:paraId="11BE84F0" w14:textId="77777777" w:rsidTr="00E222D2">
        <w:tc>
          <w:tcPr>
            <w:tcW w:w="4219" w:type="dxa"/>
          </w:tcPr>
          <w:p w14:paraId="4B8456C6"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RF-kentät (energia-absorption SAR-arvo 6 minuutin keskiarvona)</w:t>
            </w:r>
          </w:p>
        </w:tc>
        <w:tc>
          <w:tcPr>
            <w:tcW w:w="5559" w:type="dxa"/>
          </w:tcPr>
          <w:p w14:paraId="2F01D8C0" w14:textId="77777777" w:rsidR="00063C1F" w:rsidRPr="00063C1F" w:rsidRDefault="00063C1F" w:rsidP="00063C1F">
            <w:pPr>
              <w:numPr>
                <w:ilvl w:val="0"/>
                <w:numId w:val="22"/>
              </w:numPr>
              <w:ind w:left="0" w:firstLine="0"/>
              <w:jc w:val="both"/>
              <w:rPr>
                <w:rFonts w:ascii="Calibri" w:hAnsi="Calibri" w:cs="Calibri"/>
                <w:sz w:val="24"/>
                <w:szCs w:val="24"/>
                <w:lang w:val="en-US"/>
              </w:rPr>
            </w:pPr>
            <w:r w:rsidRPr="00063C1F">
              <w:rPr>
                <w:rFonts w:ascii="Calibri" w:hAnsi="Calibri" w:cs="Calibri"/>
                <w:sz w:val="24"/>
                <w:szCs w:val="24"/>
                <w:lang w:val="en-US"/>
              </w:rPr>
              <w:t>Normal mode: 2W/kg</w:t>
            </w:r>
          </w:p>
          <w:p w14:paraId="74E50A06" w14:textId="77777777" w:rsidR="00063C1F" w:rsidRPr="00063C1F" w:rsidRDefault="00063C1F" w:rsidP="00063C1F">
            <w:pPr>
              <w:numPr>
                <w:ilvl w:val="0"/>
                <w:numId w:val="22"/>
              </w:numPr>
              <w:ind w:left="0" w:firstLine="0"/>
              <w:jc w:val="both"/>
              <w:rPr>
                <w:rFonts w:ascii="Calibri" w:hAnsi="Calibri" w:cs="Calibri"/>
                <w:sz w:val="24"/>
                <w:szCs w:val="24"/>
                <w:lang w:val="en-US"/>
              </w:rPr>
            </w:pPr>
            <w:r w:rsidRPr="00063C1F">
              <w:rPr>
                <w:rFonts w:ascii="Calibri" w:hAnsi="Calibri" w:cs="Calibri"/>
                <w:sz w:val="24"/>
                <w:szCs w:val="24"/>
                <w:lang w:val="en-US"/>
              </w:rPr>
              <w:t>First level: 4W/kg</w:t>
            </w:r>
          </w:p>
        </w:tc>
      </w:tr>
    </w:tbl>
    <w:p w14:paraId="54FEAF4C" w14:textId="77777777" w:rsidR="00063C1F" w:rsidRPr="00063C1F" w:rsidRDefault="00063C1F" w:rsidP="00063C1F">
      <w:pPr>
        <w:jc w:val="both"/>
        <w:rPr>
          <w:rFonts w:ascii="Calibri" w:hAnsi="Calibri" w:cs="Calibri"/>
          <w:sz w:val="24"/>
          <w:szCs w:val="24"/>
          <w:lang w:val="en-US"/>
        </w:rPr>
      </w:pPr>
    </w:p>
    <w:p w14:paraId="4997D4B8"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Ammatillisesta altistuksesta </w:t>
      </w:r>
      <w:proofErr w:type="gramStart"/>
      <w:r w:rsidRPr="00063C1F">
        <w:rPr>
          <w:rFonts w:ascii="Calibri" w:hAnsi="Calibri" w:cs="Calibri"/>
          <w:sz w:val="24"/>
          <w:szCs w:val="24"/>
        </w:rPr>
        <w:t>on säädetty International Commission on</w:t>
      </w:r>
      <w:proofErr w:type="gramEnd"/>
      <w:r w:rsidRPr="00063C1F">
        <w:rPr>
          <w:rFonts w:ascii="Calibri" w:hAnsi="Calibri" w:cs="Calibri"/>
          <w:sz w:val="24"/>
          <w:szCs w:val="24"/>
        </w:rPr>
        <w:t xml:space="preserve"> Non-</w:t>
      </w:r>
      <w:proofErr w:type="spellStart"/>
      <w:r w:rsidRPr="00063C1F">
        <w:rPr>
          <w:rFonts w:ascii="Calibri" w:hAnsi="Calibri" w:cs="Calibri"/>
          <w:sz w:val="24"/>
          <w:szCs w:val="24"/>
        </w:rPr>
        <w:t>ionising</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Radiation</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Protection:n</w:t>
      </w:r>
      <w:proofErr w:type="spellEnd"/>
      <w:r w:rsidRPr="00063C1F">
        <w:rPr>
          <w:rFonts w:ascii="Calibri" w:hAnsi="Calibri" w:cs="Calibri"/>
          <w:sz w:val="24"/>
          <w:szCs w:val="24"/>
        </w:rPr>
        <w:t xml:space="preserve"> (ICNIRP) ohjeissa sekä näihin perustuvassa EU:n Työntekijöiden suojaaminen EMF-kentiltä –direktiivissä (2004/40/EC). Direktiivi on </w:t>
      </w:r>
      <w:proofErr w:type="spellStart"/>
      <w:r w:rsidRPr="00063C1F">
        <w:rPr>
          <w:rFonts w:ascii="Calibri" w:hAnsi="Calibri" w:cs="Calibri"/>
          <w:sz w:val="24"/>
          <w:szCs w:val="24"/>
        </w:rPr>
        <w:t>laaditty</w:t>
      </w:r>
      <w:proofErr w:type="spellEnd"/>
      <w:r w:rsidRPr="00063C1F">
        <w:rPr>
          <w:rFonts w:ascii="Calibri" w:hAnsi="Calibri" w:cs="Calibri"/>
          <w:sz w:val="24"/>
          <w:szCs w:val="24"/>
        </w:rPr>
        <w:t xml:space="preserve"> lähinnä tietoliikenteen näkökulmasta eikä huomioi </w:t>
      </w:r>
      <w:proofErr w:type="spellStart"/>
      <w:r w:rsidRPr="00063C1F">
        <w:rPr>
          <w:rFonts w:ascii="Calibri" w:hAnsi="Calibri" w:cs="Calibri"/>
          <w:sz w:val="24"/>
          <w:szCs w:val="24"/>
        </w:rPr>
        <w:t>magneeettiohjatuissa</w:t>
      </w:r>
      <w:proofErr w:type="spellEnd"/>
      <w:r w:rsidRPr="00063C1F">
        <w:rPr>
          <w:rFonts w:ascii="Calibri" w:hAnsi="Calibri" w:cs="Calibri"/>
          <w:sz w:val="24"/>
          <w:szCs w:val="24"/>
        </w:rPr>
        <w:t xml:space="preserve"> toimenpiteissä henkilökunnalle mahdollisesti koituvaa muuttuvien </w:t>
      </w:r>
      <w:proofErr w:type="spellStart"/>
      <w:r w:rsidRPr="00063C1F">
        <w:rPr>
          <w:rFonts w:ascii="Calibri" w:hAnsi="Calibri" w:cs="Calibri"/>
          <w:sz w:val="24"/>
          <w:szCs w:val="24"/>
        </w:rPr>
        <w:t>magneettikentien</w:t>
      </w:r>
      <w:proofErr w:type="spellEnd"/>
      <w:r w:rsidRPr="00063C1F">
        <w:rPr>
          <w:rFonts w:ascii="Calibri" w:hAnsi="Calibri" w:cs="Calibri"/>
          <w:sz w:val="24"/>
          <w:szCs w:val="24"/>
        </w:rPr>
        <w:t xml:space="preserve"> altistusta. Asian käsittely on vielä kesken.</w:t>
      </w:r>
    </w:p>
    <w:p w14:paraId="60C87613" w14:textId="77777777" w:rsidR="00063C1F" w:rsidRPr="00063C1F" w:rsidRDefault="00063C1F" w:rsidP="00063C1F">
      <w:pPr>
        <w:jc w:val="both"/>
        <w:rPr>
          <w:rFonts w:ascii="Calibri" w:hAnsi="Calibri" w:cs="Calibri"/>
          <w:sz w:val="24"/>
          <w:szCs w:val="24"/>
        </w:rPr>
      </w:pPr>
    </w:p>
    <w:p w14:paraId="0566B1F0"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Väestön altistumiselle ionisoimattomalle säteilylle määritellään rajat Sosiaali- ja terveysministeriön asetuksessa 294/2002</w:t>
      </w:r>
      <w:r w:rsidRPr="00063C1F">
        <w:rPr>
          <w:rFonts w:ascii="Calibri" w:hAnsi="Calibri" w:cs="Calibri"/>
          <w:sz w:val="24"/>
          <w:szCs w:val="24"/>
          <w:vertAlign w:val="superscript"/>
        </w:rPr>
        <w:footnoteReference w:id="8"/>
      </w:r>
      <w:r w:rsidRPr="00063C1F">
        <w:rPr>
          <w:rFonts w:ascii="Calibri" w:hAnsi="Calibri" w:cs="Calibri"/>
          <w:sz w:val="24"/>
          <w:szCs w:val="24"/>
        </w:rPr>
        <w:t xml:space="preserve">. Koko kehon jatkuvan altistuksen maksimisuuruudeksi staattisessa kentässä on määrätty 40 </w:t>
      </w:r>
      <w:proofErr w:type="spellStart"/>
      <w:r w:rsidRPr="00063C1F">
        <w:rPr>
          <w:rFonts w:ascii="Calibri" w:hAnsi="Calibri" w:cs="Calibri"/>
          <w:sz w:val="24"/>
          <w:szCs w:val="24"/>
        </w:rPr>
        <w:t>mT.</w:t>
      </w:r>
      <w:proofErr w:type="spellEnd"/>
      <w:r w:rsidRPr="00063C1F">
        <w:rPr>
          <w:rFonts w:ascii="Calibri" w:hAnsi="Calibri" w:cs="Calibri"/>
          <w:sz w:val="24"/>
          <w:szCs w:val="24"/>
        </w:rPr>
        <w:t xml:space="preserve"> Erilaisten kehonsisäisten elektronisten laitteiden tapauksessa suositusraja on 0.5 </w:t>
      </w:r>
      <w:proofErr w:type="spellStart"/>
      <w:r w:rsidRPr="00063C1F">
        <w:rPr>
          <w:rFonts w:ascii="Calibri" w:hAnsi="Calibri" w:cs="Calibri"/>
          <w:sz w:val="24"/>
          <w:szCs w:val="24"/>
        </w:rPr>
        <w:t>mT.</w:t>
      </w:r>
      <w:proofErr w:type="spellEnd"/>
    </w:p>
    <w:p w14:paraId="4FC50167" w14:textId="77777777" w:rsidR="00063C1F" w:rsidRPr="00063C1F" w:rsidRDefault="00063C1F" w:rsidP="00063C1F">
      <w:pPr>
        <w:jc w:val="both"/>
        <w:rPr>
          <w:rFonts w:ascii="Calibri" w:hAnsi="Calibri" w:cs="Calibri"/>
          <w:sz w:val="24"/>
          <w:szCs w:val="24"/>
        </w:rPr>
      </w:pPr>
    </w:p>
    <w:p w14:paraId="53D3B59E"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7BEB4922"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9" w:name="_Toc88654017"/>
      <w:r w:rsidRPr="00063C1F">
        <w:rPr>
          <w:rFonts w:ascii="Calibri" w:hAnsi="Calibri" w:cs="Calibri"/>
          <w:b/>
          <w:caps/>
          <w:kern w:val="28"/>
          <w:sz w:val="28"/>
          <w:szCs w:val="24"/>
        </w:rPr>
        <w:lastRenderedPageBreak/>
        <w:t>TOIMINTA MAGNEETTIKUVAUSYMPÄRISTÖSSÄ</w:t>
      </w:r>
      <w:bookmarkEnd w:id="9"/>
    </w:p>
    <w:p w14:paraId="0C619C49" w14:textId="77777777" w:rsidR="00063C1F" w:rsidRPr="00063C1F" w:rsidRDefault="00063C1F" w:rsidP="00063C1F">
      <w:pPr>
        <w:keepNext/>
        <w:spacing w:before="240" w:after="60"/>
        <w:jc w:val="both"/>
        <w:outlineLvl w:val="1"/>
        <w:rPr>
          <w:rFonts w:ascii="Calibri" w:hAnsi="Calibri" w:cs="Calibri"/>
          <w:b/>
          <w:sz w:val="24"/>
          <w:szCs w:val="24"/>
        </w:rPr>
      </w:pPr>
      <w:bookmarkStart w:id="10" w:name="_Toc88654018"/>
      <w:r w:rsidRPr="00063C1F">
        <w:rPr>
          <w:rFonts w:ascii="Calibri" w:hAnsi="Calibri" w:cs="Calibri"/>
          <w:b/>
          <w:sz w:val="24"/>
          <w:szCs w:val="24"/>
        </w:rPr>
        <w:t>MAGNEETTIKUVAUSLAITTEEN TURVAMERKINNÄT</w:t>
      </w:r>
      <w:bookmarkEnd w:id="10"/>
    </w:p>
    <w:p w14:paraId="17B5449C"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Kaikki </w:t>
      </w:r>
      <w:proofErr w:type="gramStart"/>
      <w:r w:rsidRPr="00063C1F">
        <w:rPr>
          <w:rFonts w:ascii="Calibri" w:hAnsi="Calibri" w:cs="Calibri"/>
          <w:sz w:val="24"/>
          <w:szCs w:val="24"/>
        </w:rPr>
        <w:t>huoneet</w:t>
      </w:r>
      <w:proofErr w:type="gramEnd"/>
      <w:r w:rsidRPr="00063C1F">
        <w:rPr>
          <w:rFonts w:ascii="Calibri" w:hAnsi="Calibri" w:cs="Calibri"/>
          <w:sz w:val="24"/>
          <w:szCs w:val="24"/>
        </w:rPr>
        <w:t xml:space="preserve"> joissa kenttävoimakkuus ylittää 0,5 </w:t>
      </w:r>
      <w:proofErr w:type="spellStart"/>
      <w:r w:rsidRPr="00063C1F">
        <w:rPr>
          <w:rFonts w:ascii="Calibri" w:hAnsi="Calibri" w:cs="Calibri"/>
          <w:sz w:val="24"/>
          <w:szCs w:val="24"/>
        </w:rPr>
        <w:t>mT</w:t>
      </w:r>
      <w:proofErr w:type="spellEnd"/>
      <w:r w:rsidRPr="00063C1F">
        <w:rPr>
          <w:rFonts w:ascii="Calibri" w:hAnsi="Calibri" w:cs="Calibri"/>
          <w:sz w:val="24"/>
          <w:szCs w:val="24"/>
        </w:rPr>
        <w:t xml:space="preserve"> (5 G) tulee merkitä varoituskyltein</w:t>
      </w:r>
      <w:r w:rsidRPr="00063C1F">
        <w:rPr>
          <w:rFonts w:ascii="Calibri" w:hAnsi="Calibri" w:cs="Calibri"/>
          <w:sz w:val="24"/>
          <w:szCs w:val="24"/>
          <w:vertAlign w:val="superscript"/>
        </w:rPr>
        <w:footnoteReference w:id="9"/>
      </w:r>
      <w:r w:rsidRPr="00063C1F">
        <w:rPr>
          <w:rFonts w:ascii="Calibri" w:hAnsi="Calibri" w:cs="Calibri"/>
          <w:sz w:val="24"/>
          <w:szCs w:val="24"/>
        </w:rPr>
        <w:t xml:space="preserve">. Tarkoituksena on estää asiattomien henkilöiden pääsy </w:t>
      </w:r>
      <w:proofErr w:type="gramStart"/>
      <w:r w:rsidRPr="00063C1F">
        <w:rPr>
          <w:rFonts w:ascii="Calibri" w:hAnsi="Calibri" w:cs="Calibri"/>
          <w:sz w:val="24"/>
          <w:szCs w:val="24"/>
        </w:rPr>
        <w:t>kuvausalueelle</w:t>
      </w:r>
      <w:proofErr w:type="gramEnd"/>
      <w:r w:rsidRPr="00063C1F">
        <w:rPr>
          <w:rFonts w:ascii="Calibri" w:hAnsi="Calibri" w:cs="Calibri"/>
          <w:sz w:val="24"/>
          <w:szCs w:val="24"/>
        </w:rPr>
        <w:t xml:space="preserve"> jotta he itse tai muut henkilöt eivät loukkaantuisi tai laitteisto vaurioituisi. Varoitusmerkkien tulee olla </w:t>
      </w:r>
      <w:proofErr w:type="gramStart"/>
      <w:r w:rsidRPr="00063C1F">
        <w:rPr>
          <w:rFonts w:ascii="Calibri" w:hAnsi="Calibri" w:cs="Calibri"/>
          <w:sz w:val="24"/>
          <w:szCs w:val="24"/>
        </w:rPr>
        <w:t>näkyvillä</w:t>
      </w:r>
      <w:proofErr w:type="gramEnd"/>
      <w:r w:rsidRPr="00063C1F">
        <w:rPr>
          <w:rFonts w:ascii="Calibri" w:hAnsi="Calibri" w:cs="Calibri"/>
          <w:sz w:val="24"/>
          <w:szCs w:val="24"/>
        </w:rPr>
        <w:t xml:space="preserve"> vaikka huoneen ovi olisikin auki.</w:t>
      </w:r>
    </w:p>
    <w:p w14:paraId="2015CEF8"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Magneettikuvauslaitteen tutkimushuoneen sisäänkäynnillä tulee olla seuraavat varoitukset</w:t>
      </w:r>
      <w:r w:rsidRPr="00063C1F">
        <w:rPr>
          <w:rFonts w:ascii="Calibri" w:hAnsi="Calibri" w:cs="Calibri"/>
          <w:sz w:val="24"/>
          <w:szCs w:val="24"/>
          <w:vertAlign w:val="superscript"/>
        </w:rPr>
        <w:footnoteReference w:id="10"/>
      </w:r>
      <w:r w:rsidRPr="00063C1F">
        <w:rPr>
          <w:rFonts w:ascii="Calibri" w:hAnsi="Calibri" w:cs="Calibri"/>
          <w:sz w:val="24"/>
          <w:szCs w:val="24"/>
        </w:rPr>
        <w:t>:</w:t>
      </w:r>
    </w:p>
    <w:p w14:paraId="7FB1BFB4" w14:textId="77777777" w:rsidR="00063C1F" w:rsidRPr="00063C1F" w:rsidRDefault="00063C1F" w:rsidP="00063C1F">
      <w:pPr>
        <w:numPr>
          <w:ilvl w:val="0"/>
          <w:numId w:val="31"/>
        </w:numPr>
        <w:jc w:val="both"/>
        <w:rPr>
          <w:rFonts w:ascii="Calibri" w:hAnsi="Calibri" w:cs="Calibri"/>
        </w:rPr>
      </w:pPr>
      <w:r w:rsidRPr="00063C1F">
        <w:rPr>
          <w:rFonts w:ascii="Calibri" w:hAnsi="Calibri" w:cs="Calibri"/>
        </w:rPr>
        <w:t>Vahva magneettikenttä</w:t>
      </w:r>
    </w:p>
    <w:p w14:paraId="611464C2" w14:textId="77777777" w:rsidR="00063C1F" w:rsidRPr="00063C1F" w:rsidRDefault="00063C1F" w:rsidP="00063C1F">
      <w:pPr>
        <w:numPr>
          <w:ilvl w:val="0"/>
          <w:numId w:val="31"/>
        </w:numPr>
        <w:jc w:val="both"/>
        <w:rPr>
          <w:rFonts w:ascii="Calibri" w:hAnsi="Calibri" w:cs="Calibri"/>
        </w:rPr>
      </w:pPr>
      <w:r w:rsidRPr="00063C1F">
        <w:rPr>
          <w:rFonts w:ascii="Calibri" w:hAnsi="Calibri" w:cs="Calibri"/>
        </w:rPr>
        <w:t>Magneettikenttä on aina päällä</w:t>
      </w:r>
    </w:p>
    <w:p w14:paraId="666A56CB" w14:textId="77777777" w:rsidR="00063C1F" w:rsidRPr="00063C1F" w:rsidRDefault="00063C1F" w:rsidP="00063C1F">
      <w:pPr>
        <w:numPr>
          <w:ilvl w:val="0"/>
          <w:numId w:val="31"/>
        </w:numPr>
        <w:jc w:val="both"/>
        <w:rPr>
          <w:rFonts w:ascii="Calibri" w:hAnsi="Calibri" w:cs="Calibri"/>
        </w:rPr>
      </w:pPr>
      <w:r w:rsidRPr="00063C1F">
        <w:rPr>
          <w:rFonts w:ascii="Calibri" w:hAnsi="Calibri" w:cs="Calibri"/>
        </w:rPr>
        <w:t>Vaara sydäntahdistinpotilaille</w:t>
      </w:r>
    </w:p>
    <w:p w14:paraId="18908E4D" w14:textId="77777777" w:rsidR="00063C1F" w:rsidRPr="00063C1F" w:rsidRDefault="00063C1F" w:rsidP="00063C1F">
      <w:pPr>
        <w:numPr>
          <w:ilvl w:val="0"/>
          <w:numId w:val="31"/>
        </w:numPr>
        <w:jc w:val="both"/>
        <w:rPr>
          <w:rFonts w:ascii="Calibri" w:hAnsi="Calibri" w:cs="Calibri"/>
        </w:rPr>
      </w:pPr>
      <w:r w:rsidRPr="00063C1F">
        <w:rPr>
          <w:rFonts w:ascii="Calibri" w:hAnsi="Calibri" w:cs="Calibri"/>
        </w:rPr>
        <w:t>Varoitus kehonsisäisten metalliesineiden aiheuttamasta vaarasta</w:t>
      </w:r>
    </w:p>
    <w:p w14:paraId="7CAFF0AB" w14:textId="77777777" w:rsidR="00063C1F" w:rsidRPr="00063C1F" w:rsidRDefault="00063C1F" w:rsidP="00063C1F">
      <w:pPr>
        <w:numPr>
          <w:ilvl w:val="0"/>
          <w:numId w:val="31"/>
        </w:numPr>
        <w:spacing w:after="200" w:line="276" w:lineRule="auto"/>
        <w:contextualSpacing/>
        <w:jc w:val="both"/>
        <w:rPr>
          <w:rFonts w:ascii="Calibri" w:hAnsi="Calibri" w:cs="Calibri"/>
        </w:rPr>
      </w:pPr>
      <w:r w:rsidRPr="00063C1F">
        <w:rPr>
          <w:rFonts w:ascii="Calibri" w:hAnsi="Calibri" w:cs="Calibri"/>
        </w:rPr>
        <w:t>Varoitus irrallisten metalliesineiden aiheuttamasta vaarasta</w:t>
      </w:r>
    </w:p>
    <w:p w14:paraId="04B0C20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Kaikkien huoneiden, joissa magneettikenttä ylittää 0,5mT, sisäänkäynnillä tulee olla seuraavat varoitukset:</w:t>
      </w:r>
    </w:p>
    <w:p w14:paraId="0C0FCA87" w14:textId="77777777" w:rsidR="00063C1F" w:rsidRPr="00063C1F" w:rsidRDefault="00063C1F" w:rsidP="00063C1F">
      <w:pPr>
        <w:numPr>
          <w:ilvl w:val="0"/>
          <w:numId w:val="32"/>
        </w:numPr>
        <w:jc w:val="both"/>
        <w:rPr>
          <w:rFonts w:ascii="Calibri" w:hAnsi="Calibri" w:cs="Calibri"/>
        </w:rPr>
      </w:pPr>
      <w:r w:rsidRPr="00063C1F">
        <w:rPr>
          <w:rFonts w:ascii="Calibri" w:hAnsi="Calibri" w:cs="Calibri"/>
        </w:rPr>
        <w:t>Vahva magneettikenttä</w:t>
      </w:r>
    </w:p>
    <w:p w14:paraId="54D963ED" w14:textId="77777777" w:rsidR="00063C1F" w:rsidRPr="00063C1F" w:rsidRDefault="00063C1F" w:rsidP="00063C1F">
      <w:pPr>
        <w:numPr>
          <w:ilvl w:val="0"/>
          <w:numId w:val="32"/>
        </w:numPr>
        <w:spacing w:after="200" w:line="276" w:lineRule="auto"/>
        <w:contextualSpacing/>
        <w:jc w:val="both"/>
        <w:rPr>
          <w:rFonts w:ascii="Calibri" w:hAnsi="Calibri" w:cs="Calibri"/>
        </w:rPr>
      </w:pPr>
      <w:r w:rsidRPr="00063C1F">
        <w:rPr>
          <w:rFonts w:ascii="Calibri" w:hAnsi="Calibri" w:cs="Calibri"/>
        </w:rPr>
        <w:t>Vaara sydäntahdistinpotilaille</w:t>
      </w:r>
    </w:p>
    <w:p w14:paraId="32DB4E7E" w14:textId="77777777" w:rsidR="00063C1F" w:rsidRPr="00063C1F" w:rsidRDefault="00063C1F" w:rsidP="00063C1F">
      <w:pPr>
        <w:spacing w:after="200" w:line="276" w:lineRule="auto"/>
        <w:ind w:left="720"/>
        <w:contextualSpacing/>
        <w:jc w:val="both"/>
        <w:rPr>
          <w:rFonts w:ascii="Calibri" w:hAnsi="Calibri" w:cs="Calibri"/>
        </w:rPr>
      </w:pPr>
    </w:p>
    <w:tbl>
      <w:tblPr>
        <w:tblStyle w:val="TaulukkoRuudukko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795"/>
        <w:gridCol w:w="2024"/>
        <w:gridCol w:w="2866"/>
      </w:tblGrid>
      <w:tr w:rsidR="00063C1F" w:rsidRPr="00063C1F" w14:paraId="61E07CBF" w14:textId="77777777" w:rsidTr="00E222D2">
        <w:tc>
          <w:tcPr>
            <w:tcW w:w="2093" w:type="dxa"/>
            <w:vAlign w:val="center"/>
          </w:tcPr>
          <w:p w14:paraId="225F17FC"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54CABBDD" wp14:editId="0095E0D6">
                  <wp:extent cx="1191895" cy="1063625"/>
                  <wp:effectExtent l="19050" t="0" r="8255" b="0"/>
                  <wp:docPr id="288" name="Picture 0" descr="ST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1-3-5.jpg"/>
                          <pic:cNvPicPr/>
                        </pic:nvPicPr>
                        <pic:blipFill>
                          <a:blip r:embed="rId17" cstate="print"/>
                          <a:stretch>
                            <a:fillRect/>
                          </a:stretch>
                        </pic:blipFill>
                        <pic:spPr>
                          <a:xfrm>
                            <a:off x="0" y="0"/>
                            <a:ext cx="1191895" cy="1063625"/>
                          </a:xfrm>
                          <a:prstGeom prst="rect">
                            <a:avLst/>
                          </a:prstGeom>
                        </pic:spPr>
                      </pic:pic>
                    </a:graphicData>
                  </a:graphic>
                </wp:inline>
              </w:drawing>
            </w:r>
          </w:p>
        </w:tc>
        <w:tc>
          <w:tcPr>
            <w:tcW w:w="2795" w:type="dxa"/>
            <w:vAlign w:val="center"/>
          </w:tcPr>
          <w:p w14:paraId="3527DAB7"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VAROITUS!</w:t>
            </w:r>
          </w:p>
          <w:p w14:paraId="54FE72D9"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Voimakas magneettikenttä on aina päällä.</w:t>
            </w:r>
          </w:p>
        </w:tc>
        <w:tc>
          <w:tcPr>
            <w:tcW w:w="2024" w:type="dxa"/>
            <w:vAlign w:val="center"/>
          </w:tcPr>
          <w:p w14:paraId="4088DCE7"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10DF132A" wp14:editId="58EEE62F">
                  <wp:extent cx="1148080" cy="1024255"/>
                  <wp:effectExtent l="19050" t="0" r="0" b="0"/>
                  <wp:docPr id="289" name="Picture 2" descr="ST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1-3-8.jpg"/>
                          <pic:cNvPicPr/>
                        </pic:nvPicPr>
                        <pic:blipFill>
                          <a:blip r:embed="rId18" cstate="print"/>
                          <a:stretch>
                            <a:fillRect/>
                          </a:stretch>
                        </pic:blipFill>
                        <pic:spPr>
                          <a:xfrm>
                            <a:off x="0" y="0"/>
                            <a:ext cx="1148080" cy="1024255"/>
                          </a:xfrm>
                          <a:prstGeom prst="rect">
                            <a:avLst/>
                          </a:prstGeom>
                        </pic:spPr>
                      </pic:pic>
                    </a:graphicData>
                  </a:graphic>
                </wp:inline>
              </w:drawing>
            </w:r>
          </w:p>
        </w:tc>
        <w:tc>
          <w:tcPr>
            <w:tcW w:w="2866" w:type="dxa"/>
            <w:vAlign w:val="center"/>
          </w:tcPr>
          <w:p w14:paraId="5D8F5D3D"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VAROITUS!</w:t>
            </w:r>
          </w:p>
          <w:p w14:paraId="5FF8C666"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Ionisoimatonta säteilyä</w:t>
            </w:r>
          </w:p>
          <w:p w14:paraId="65E01DB4"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(RF-säteilyä)</w:t>
            </w:r>
          </w:p>
        </w:tc>
      </w:tr>
      <w:tr w:rsidR="00063C1F" w:rsidRPr="00063C1F" w14:paraId="3AECCC1E" w14:textId="77777777" w:rsidTr="00E222D2">
        <w:tc>
          <w:tcPr>
            <w:tcW w:w="2093" w:type="dxa"/>
            <w:vAlign w:val="center"/>
          </w:tcPr>
          <w:p w14:paraId="7C1E9CFA"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600179B1" wp14:editId="33A670F0">
                  <wp:extent cx="1082561" cy="1080000"/>
                  <wp:effectExtent l="19050" t="0" r="3289" b="0"/>
                  <wp:docPr id="290" name="Picture 12" descr="2009102116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1021163831.jpg"/>
                          <pic:cNvPicPr/>
                        </pic:nvPicPr>
                        <pic:blipFill>
                          <a:blip r:embed="rId19" cstate="print"/>
                          <a:stretch>
                            <a:fillRect/>
                          </a:stretch>
                        </pic:blipFill>
                        <pic:spPr>
                          <a:xfrm>
                            <a:off x="0" y="0"/>
                            <a:ext cx="1082561" cy="1080000"/>
                          </a:xfrm>
                          <a:prstGeom prst="rect">
                            <a:avLst/>
                          </a:prstGeom>
                        </pic:spPr>
                      </pic:pic>
                    </a:graphicData>
                  </a:graphic>
                </wp:inline>
              </w:drawing>
            </w:r>
          </w:p>
        </w:tc>
        <w:tc>
          <w:tcPr>
            <w:tcW w:w="2795" w:type="dxa"/>
            <w:vAlign w:val="center"/>
          </w:tcPr>
          <w:p w14:paraId="3D790ABF"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STOP!</w:t>
            </w:r>
          </w:p>
          <w:p w14:paraId="679E18D3"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Asiattomilta pääsy kielletty.</w:t>
            </w:r>
          </w:p>
        </w:tc>
        <w:tc>
          <w:tcPr>
            <w:tcW w:w="2024" w:type="dxa"/>
            <w:vAlign w:val="center"/>
          </w:tcPr>
          <w:p w14:paraId="372B55E2"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134787C6" wp14:editId="3A306F93">
                  <wp:extent cx="1122598" cy="1120462"/>
                  <wp:effectExtent l="19050" t="0" r="1352" b="0"/>
                  <wp:docPr id="291" name="Picture 21" descr="nopacem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pacemaker.jpg"/>
                          <pic:cNvPicPr/>
                        </pic:nvPicPr>
                        <pic:blipFill>
                          <a:blip r:embed="rId20" cstate="print"/>
                          <a:stretch>
                            <a:fillRect/>
                          </a:stretch>
                        </pic:blipFill>
                        <pic:spPr>
                          <a:xfrm>
                            <a:off x="0" y="0"/>
                            <a:ext cx="1120704" cy="1118572"/>
                          </a:xfrm>
                          <a:prstGeom prst="rect">
                            <a:avLst/>
                          </a:prstGeom>
                        </pic:spPr>
                      </pic:pic>
                    </a:graphicData>
                  </a:graphic>
                </wp:inline>
              </w:drawing>
            </w:r>
          </w:p>
        </w:tc>
        <w:tc>
          <w:tcPr>
            <w:tcW w:w="2866" w:type="dxa"/>
            <w:vAlign w:val="center"/>
          </w:tcPr>
          <w:p w14:paraId="148A82EA"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VAROITUS!</w:t>
            </w:r>
          </w:p>
          <w:p w14:paraId="20CD0D3F"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Ei sydämentahdistimia</w:t>
            </w:r>
          </w:p>
          <w:p w14:paraId="7581F33D"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 xml:space="preserve">Ei </w:t>
            </w:r>
            <w:proofErr w:type="spellStart"/>
            <w:r w:rsidRPr="00063C1F">
              <w:rPr>
                <w:rFonts w:ascii="Calibri" w:hAnsi="Calibri" w:cs="Calibri"/>
                <w:sz w:val="24"/>
                <w:szCs w:val="24"/>
              </w:rPr>
              <w:t>hermostimulaattoreita</w:t>
            </w:r>
            <w:proofErr w:type="spellEnd"/>
          </w:p>
          <w:p w14:paraId="155D64B2"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Ei metalli-implantteja</w:t>
            </w:r>
          </w:p>
        </w:tc>
      </w:tr>
      <w:tr w:rsidR="00063C1F" w:rsidRPr="00063C1F" w14:paraId="5314CC65" w14:textId="77777777" w:rsidTr="00E222D2">
        <w:tc>
          <w:tcPr>
            <w:tcW w:w="2093" w:type="dxa"/>
            <w:vAlign w:val="center"/>
          </w:tcPr>
          <w:p w14:paraId="295F715E"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6F354087" wp14:editId="68F96AFC">
                  <wp:extent cx="1139781" cy="1139781"/>
                  <wp:effectExtent l="19050" t="0" r="3219" b="0"/>
                  <wp:docPr id="2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1141839" cy="1141839"/>
                          </a:xfrm>
                          <a:prstGeom prst="rect">
                            <a:avLst/>
                          </a:prstGeom>
                          <a:noFill/>
                          <a:ln w="9525">
                            <a:noFill/>
                            <a:miter lim="800000"/>
                            <a:headEnd/>
                            <a:tailEnd/>
                          </a:ln>
                        </pic:spPr>
                      </pic:pic>
                    </a:graphicData>
                  </a:graphic>
                </wp:inline>
              </w:drawing>
            </w:r>
          </w:p>
        </w:tc>
        <w:tc>
          <w:tcPr>
            <w:tcW w:w="2795" w:type="dxa"/>
            <w:vAlign w:val="center"/>
          </w:tcPr>
          <w:p w14:paraId="4D8CEE27"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Avotulen teko kielletty</w:t>
            </w:r>
          </w:p>
        </w:tc>
        <w:tc>
          <w:tcPr>
            <w:tcW w:w="2024" w:type="dxa"/>
            <w:vAlign w:val="center"/>
          </w:tcPr>
          <w:p w14:paraId="32992131"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438A2DC6" wp14:editId="270AD1CF">
                  <wp:extent cx="1074412" cy="1062507"/>
                  <wp:effectExtent l="19050" t="0" r="0" b="0"/>
                  <wp:docPr id="2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1072314" cy="1060432"/>
                          </a:xfrm>
                          <a:prstGeom prst="rect">
                            <a:avLst/>
                          </a:prstGeom>
                          <a:noFill/>
                          <a:ln w="9525">
                            <a:noFill/>
                            <a:miter lim="800000"/>
                            <a:headEnd/>
                            <a:tailEnd/>
                          </a:ln>
                        </pic:spPr>
                      </pic:pic>
                    </a:graphicData>
                  </a:graphic>
                </wp:inline>
              </w:drawing>
            </w:r>
          </w:p>
        </w:tc>
        <w:tc>
          <w:tcPr>
            <w:tcW w:w="2866" w:type="dxa"/>
            <w:vAlign w:val="center"/>
          </w:tcPr>
          <w:p w14:paraId="379B122B"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Ei metalliesineitä.</w:t>
            </w:r>
          </w:p>
        </w:tc>
      </w:tr>
    </w:tbl>
    <w:p w14:paraId="5FF21130" w14:textId="77777777" w:rsidR="00063C1F" w:rsidRPr="00063C1F" w:rsidRDefault="00063C1F" w:rsidP="00063C1F">
      <w:pPr>
        <w:spacing w:after="200"/>
        <w:jc w:val="both"/>
        <w:rPr>
          <w:rFonts w:ascii="Calibri" w:hAnsi="Calibri" w:cs="Calibri"/>
          <w:b/>
          <w:bCs/>
          <w:color w:val="4F81BD"/>
          <w:sz w:val="18"/>
          <w:szCs w:val="18"/>
        </w:rPr>
      </w:pPr>
      <w:r w:rsidRPr="00063C1F">
        <w:rPr>
          <w:rFonts w:ascii="Calibri" w:hAnsi="Calibri" w:cs="Calibri"/>
          <w:b/>
          <w:bCs/>
          <w:color w:val="4F81BD"/>
          <w:sz w:val="18"/>
          <w:szCs w:val="18"/>
        </w:rPr>
        <w:t xml:space="preserve">Kuva </w:t>
      </w:r>
      <w:r w:rsidRPr="00063C1F">
        <w:rPr>
          <w:rFonts w:ascii="Calibri" w:hAnsi="Calibri" w:cs="Calibri"/>
          <w:b/>
          <w:bCs/>
          <w:color w:val="4F81BD"/>
          <w:sz w:val="18"/>
          <w:szCs w:val="18"/>
        </w:rPr>
        <w:fldChar w:fldCharType="begin"/>
      </w:r>
      <w:r w:rsidRPr="00063C1F">
        <w:rPr>
          <w:rFonts w:ascii="Calibri" w:hAnsi="Calibri" w:cs="Calibri"/>
          <w:b/>
          <w:bCs/>
          <w:color w:val="4F81BD"/>
          <w:sz w:val="18"/>
          <w:szCs w:val="18"/>
        </w:rPr>
        <w:instrText xml:space="preserve"> SEQ Kuva \* ARABIC </w:instrText>
      </w:r>
      <w:r w:rsidRPr="00063C1F">
        <w:rPr>
          <w:rFonts w:ascii="Calibri" w:hAnsi="Calibri" w:cs="Calibri"/>
          <w:b/>
          <w:bCs/>
          <w:color w:val="4F81BD"/>
          <w:sz w:val="18"/>
          <w:szCs w:val="18"/>
        </w:rPr>
        <w:fldChar w:fldCharType="separate"/>
      </w:r>
      <w:r w:rsidRPr="00063C1F">
        <w:rPr>
          <w:rFonts w:ascii="Calibri" w:hAnsi="Calibri" w:cs="Calibri"/>
          <w:b/>
          <w:bCs/>
          <w:noProof/>
          <w:color w:val="4F81BD"/>
          <w:sz w:val="18"/>
          <w:szCs w:val="18"/>
        </w:rPr>
        <w:t>5</w:t>
      </w:r>
      <w:r w:rsidRPr="00063C1F">
        <w:rPr>
          <w:rFonts w:ascii="Calibri" w:hAnsi="Calibri" w:cs="Calibri"/>
          <w:b/>
          <w:bCs/>
          <w:noProof/>
          <w:color w:val="4F81BD"/>
          <w:sz w:val="18"/>
          <w:szCs w:val="18"/>
        </w:rPr>
        <w:fldChar w:fldCharType="end"/>
      </w:r>
      <w:r w:rsidRPr="00063C1F">
        <w:rPr>
          <w:rFonts w:ascii="Calibri" w:hAnsi="Calibri" w:cs="Calibri"/>
          <w:b/>
          <w:bCs/>
          <w:color w:val="4F81BD"/>
          <w:sz w:val="18"/>
          <w:szCs w:val="18"/>
        </w:rPr>
        <w:t>. Esimerkkejä magneettikuvauslaitteen sisäänkäynnille laitettavista varoitusmerkeistä. Merkkien ulkonäkö vaihtelee jonkin verran, mutta tarvittava tieto on esitetty niissä. Kuvat: SFS-ISO 3864, SFS-EN 60601-2-33.</w:t>
      </w:r>
    </w:p>
    <w:p w14:paraId="648A37C0"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lastRenderedPageBreak/>
        <w:t xml:space="preserve">Magneettikuvaushuoneen lattiaan tulee olla selkeästi merkittynä 20 </w:t>
      </w:r>
      <w:proofErr w:type="spellStart"/>
      <w:r w:rsidRPr="00063C1F">
        <w:rPr>
          <w:rFonts w:ascii="Calibri" w:hAnsi="Calibri" w:cs="Calibri"/>
          <w:sz w:val="24"/>
          <w:szCs w:val="24"/>
        </w:rPr>
        <w:t>mT</w:t>
      </w:r>
      <w:proofErr w:type="spellEnd"/>
      <w:r w:rsidRPr="00063C1F">
        <w:rPr>
          <w:rFonts w:ascii="Calibri" w:hAnsi="Calibri" w:cs="Calibri"/>
          <w:sz w:val="24"/>
          <w:szCs w:val="24"/>
        </w:rPr>
        <w:t xml:space="preserve"> (200 G) ja 2 </w:t>
      </w:r>
      <w:proofErr w:type="spellStart"/>
      <w:r w:rsidRPr="00063C1F">
        <w:rPr>
          <w:rFonts w:ascii="Calibri" w:hAnsi="Calibri" w:cs="Calibri"/>
          <w:sz w:val="24"/>
          <w:szCs w:val="24"/>
        </w:rPr>
        <w:t>mT</w:t>
      </w:r>
      <w:proofErr w:type="spellEnd"/>
      <w:r w:rsidRPr="00063C1F">
        <w:rPr>
          <w:rFonts w:ascii="Calibri" w:hAnsi="Calibri" w:cs="Calibri"/>
          <w:sz w:val="24"/>
          <w:szCs w:val="24"/>
        </w:rPr>
        <w:t xml:space="preserve"> (20 G) kenttävoimakkuuksien rajat eli rajattu ne alueet, joiden sisäpuolella ko. kenttävoimakkuus ylittyy.</w:t>
      </w:r>
    </w:p>
    <w:p w14:paraId="2589AE5F" w14:textId="77777777" w:rsidR="00063C1F" w:rsidRPr="00063C1F" w:rsidRDefault="00063C1F" w:rsidP="00063C1F">
      <w:pPr>
        <w:keepNext/>
        <w:spacing w:before="240" w:after="60"/>
        <w:jc w:val="both"/>
        <w:outlineLvl w:val="1"/>
        <w:rPr>
          <w:rFonts w:ascii="Calibri" w:hAnsi="Calibri" w:cs="Calibri"/>
          <w:b/>
          <w:sz w:val="24"/>
          <w:szCs w:val="24"/>
        </w:rPr>
      </w:pPr>
      <w:bookmarkStart w:id="11" w:name="_Toc88654019"/>
      <w:r w:rsidRPr="00063C1F">
        <w:rPr>
          <w:rFonts w:ascii="Calibri" w:hAnsi="Calibri" w:cs="Calibri"/>
          <w:b/>
          <w:sz w:val="24"/>
          <w:szCs w:val="24"/>
        </w:rPr>
        <w:t>VARUSTEIDEN TURVAMERKINNÄT</w:t>
      </w:r>
      <w:bookmarkEnd w:id="11"/>
    </w:p>
    <w:p w14:paraId="2DF34263"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Kaikkien MRI-ympäristössä käytettyjen välineiden tulee olla merkittyjä. Tämä koskee </w:t>
      </w:r>
      <w:proofErr w:type="gramStart"/>
      <w:r w:rsidRPr="00063C1F">
        <w:rPr>
          <w:rFonts w:ascii="Calibri" w:hAnsi="Calibri" w:cs="Calibri"/>
          <w:sz w:val="24"/>
          <w:szCs w:val="24"/>
        </w:rPr>
        <w:t>erikoisvarusteita</w:t>
      </w:r>
      <w:proofErr w:type="gramEnd"/>
      <w:r w:rsidRPr="00063C1F">
        <w:rPr>
          <w:rFonts w:ascii="Calibri" w:hAnsi="Calibri" w:cs="Calibri"/>
          <w:sz w:val="24"/>
          <w:szCs w:val="24"/>
        </w:rPr>
        <w:t xml:space="preserve"> joita käytetään kuvaushuoneessa rutiiniluontoisesti sekä esineitä jotka mahdollisesti joudutaan viemään kuvaushuoneeseen hätätapauksessa. Varusteet luokitellaan kolmeen luokkaan ja merkitään seuraavanlaisin symbolein</w:t>
      </w:r>
      <w:r w:rsidRPr="00063C1F">
        <w:rPr>
          <w:rFonts w:ascii="Calibri" w:hAnsi="Calibri" w:cs="Calibri"/>
          <w:sz w:val="24"/>
          <w:szCs w:val="24"/>
          <w:vertAlign w:val="superscript"/>
        </w:rPr>
        <w:footnoteReference w:id="11"/>
      </w:r>
      <w:r w:rsidRPr="00063C1F">
        <w:rPr>
          <w:rFonts w:ascii="Calibri" w:hAnsi="Calibri" w:cs="Calibri"/>
          <w:sz w:val="24"/>
          <w:szCs w:val="24"/>
        </w:rPr>
        <w:t>:</w:t>
      </w:r>
    </w:p>
    <w:tbl>
      <w:tblPr>
        <w:tblStyle w:val="TaulukkoRuudukko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4"/>
        <w:gridCol w:w="3429"/>
      </w:tblGrid>
      <w:tr w:rsidR="00063C1F" w:rsidRPr="00063C1F" w14:paraId="35B9D9A4" w14:textId="77777777" w:rsidTr="00E222D2">
        <w:tc>
          <w:tcPr>
            <w:tcW w:w="7338" w:type="dxa"/>
          </w:tcPr>
          <w:p w14:paraId="68469B91" w14:textId="77777777" w:rsidR="00063C1F" w:rsidRPr="00063C1F" w:rsidRDefault="00063C1F" w:rsidP="00063C1F">
            <w:pPr>
              <w:numPr>
                <w:ilvl w:val="0"/>
                <w:numId w:val="36"/>
              </w:numPr>
              <w:spacing w:before="240" w:after="60"/>
              <w:ind w:left="0" w:firstLine="0"/>
              <w:jc w:val="both"/>
              <w:outlineLvl w:val="4"/>
              <w:rPr>
                <w:rFonts w:ascii="Calibri" w:hAnsi="Calibri" w:cs="Calibri"/>
                <w:szCs w:val="24"/>
              </w:rPr>
            </w:pPr>
            <w:r w:rsidRPr="00063C1F">
              <w:rPr>
                <w:rFonts w:ascii="Calibri" w:hAnsi="Calibri" w:cs="Calibri"/>
                <w:szCs w:val="24"/>
              </w:rPr>
              <w:t xml:space="preserve">MR </w:t>
            </w:r>
            <w:proofErr w:type="spellStart"/>
            <w:r w:rsidRPr="00063C1F">
              <w:rPr>
                <w:rFonts w:ascii="Calibri" w:hAnsi="Calibri" w:cs="Calibri"/>
                <w:szCs w:val="24"/>
              </w:rPr>
              <w:t>Safe</w:t>
            </w:r>
            <w:proofErr w:type="spellEnd"/>
            <w:r w:rsidRPr="00063C1F">
              <w:rPr>
                <w:rFonts w:ascii="Calibri" w:hAnsi="Calibri" w:cs="Calibri"/>
                <w:szCs w:val="24"/>
              </w:rPr>
              <w:t xml:space="preserve"> (turvallinen)</w:t>
            </w:r>
          </w:p>
          <w:p w14:paraId="77CAEE14"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 xml:space="preserve">Varusteet, joihin ei liity mitään riskejä MRI-ympäristön takia missään kenttävoimakkuudessa. </w:t>
            </w:r>
            <w:proofErr w:type="gramStart"/>
            <w:r w:rsidRPr="00063C1F">
              <w:rPr>
                <w:rFonts w:ascii="Calibri" w:hAnsi="Calibri" w:cs="Calibri"/>
                <w:sz w:val="24"/>
                <w:szCs w:val="24"/>
              </w:rPr>
              <w:t>Esineet</w:t>
            </w:r>
            <w:proofErr w:type="gramEnd"/>
            <w:r w:rsidRPr="00063C1F">
              <w:rPr>
                <w:rFonts w:ascii="Calibri" w:hAnsi="Calibri" w:cs="Calibri"/>
                <w:sz w:val="24"/>
                <w:szCs w:val="24"/>
              </w:rPr>
              <w:t xml:space="preserve"> joissa ei ole lainkaan metallia tai muuta sähköä johtavaa materiaalia.</w:t>
            </w:r>
          </w:p>
          <w:p w14:paraId="3F1C5E64" w14:textId="77777777" w:rsidR="00063C1F" w:rsidRPr="00063C1F" w:rsidRDefault="00063C1F" w:rsidP="00063C1F">
            <w:pPr>
              <w:numPr>
                <w:ilvl w:val="0"/>
                <w:numId w:val="22"/>
              </w:numPr>
              <w:ind w:left="0" w:firstLine="0"/>
              <w:jc w:val="both"/>
              <w:rPr>
                <w:rFonts w:ascii="Calibri" w:hAnsi="Calibri" w:cs="Calibri"/>
                <w:sz w:val="24"/>
                <w:szCs w:val="24"/>
              </w:rPr>
            </w:pPr>
          </w:p>
        </w:tc>
        <w:tc>
          <w:tcPr>
            <w:tcW w:w="2440" w:type="dxa"/>
            <w:vAlign w:val="center"/>
          </w:tcPr>
          <w:p w14:paraId="3E5DF62C"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651FB39C" wp14:editId="0C3A5778">
                  <wp:extent cx="870059" cy="900000"/>
                  <wp:effectExtent l="19050" t="0" r="6241" b="0"/>
                  <wp:docPr id="294" name="Picture 0" descr="medicalproductsdirect_2107_31531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productsdirect_2107_315313549.jpg"/>
                          <pic:cNvPicPr/>
                        </pic:nvPicPr>
                        <pic:blipFill>
                          <a:blip r:embed="rId23" cstate="print"/>
                          <a:srcRect l="2685" t="1633" r="3415" b="24247"/>
                          <a:stretch>
                            <a:fillRect/>
                          </a:stretch>
                        </pic:blipFill>
                        <pic:spPr>
                          <a:xfrm>
                            <a:off x="0" y="0"/>
                            <a:ext cx="870059" cy="900000"/>
                          </a:xfrm>
                          <a:prstGeom prst="rect">
                            <a:avLst/>
                          </a:prstGeom>
                        </pic:spPr>
                      </pic:pic>
                    </a:graphicData>
                  </a:graphic>
                </wp:inline>
              </w:drawing>
            </w:r>
          </w:p>
        </w:tc>
      </w:tr>
      <w:tr w:rsidR="00063C1F" w:rsidRPr="00063C1F" w14:paraId="7C16D7D3" w14:textId="77777777" w:rsidTr="00E222D2">
        <w:tc>
          <w:tcPr>
            <w:tcW w:w="7338" w:type="dxa"/>
          </w:tcPr>
          <w:p w14:paraId="35DF3262" w14:textId="77777777" w:rsidR="00063C1F" w:rsidRPr="00063C1F" w:rsidRDefault="00063C1F" w:rsidP="00063C1F">
            <w:pPr>
              <w:numPr>
                <w:ilvl w:val="0"/>
                <w:numId w:val="36"/>
              </w:numPr>
              <w:spacing w:before="240" w:after="60"/>
              <w:ind w:left="0" w:firstLine="0"/>
              <w:jc w:val="both"/>
              <w:outlineLvl w:val="4"/>
              <w:rPr>
                <w:rFonts w:ascii="Calibri" w:hAnsi="Calibri" w:cs="Calibri"/>
                <w:szCs w:val="24"/>
              </w:rPr>
            </w:pPr>
            <w:r w:rsidRPr="00063C1F">
              <w:rPr>
                <w:rFonts w:ascii="Calibri" w:hAnsi="Calibri" w:cs="Calibri"/>
                <w:szCs w:val="24"/>
              </w:rPr>
              <w:t xml:space="preserve">MR </w:t>
            </w:r>
            <w:proofErr w:type="spellStart"/>
            <w:r w:rsidRPr="00063C1F">
              <w:rPr>
                <w:rFonts w:ascii="Calibri" w:hAnsi="Calibri" w:cs="Calibri"/>
                <w:szCs w:val="24"/>
              </w:rPr>
              <w:t>Conditional</w:t>
            </w:r>
            <w:proofErr w:type="spellEnd"/>
            <w:r w:rsidRPr="00063C1F">
              <w:rPr>
                <w:rFonts w:ascii="Calibri" w:hAnsi="Calibri" w:cs="Calibri"/>
                <w:szCs w:val="24"/>
              </w:rPr>
              <w:t xml:space="preserve"> (ehdollisesti turvallinen)</w:t>
            </w:r>
          </w:p>
          <w:p w14:paraId="4E9CB038"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 xml:space="preserve"> Varusteet, joiden turvallisuus MRI-ympäristössä edellyttää tiettyjen ehtojen täyttymistä. Varoitusmerkin läheisyyteen täytyy liittää selvitys erityisehdoista, kuten sallitusta maksimikenttävoimakkuudesta. Esimerkiksi erityisvalmisteiset MRI-yhteensopivat pyörätuolit, tippatelineet yms., potilasvalvontalaitteet, lääkepumppujen suoja sekä tietyt implantit. </w:t>
            </w:r>
            <w:r w:rsidRPr="00063C1F">
              <w:rPr>
                <w:rFonts w:ascii="Calibri" w:hAnsi="Calibri" w:cs="Calibri"/>
                <w:bCs/>
                <w:sz w:val="24"/>
                <w:szCs w:val="24"/>
              </w:rPr>
              <w:t>Epäselvissä tapauksissa otetaan yhteys vastuufyysikkoon.</w:t>
            </w:r>
          </w:p>
          <w:p w14:paraId="6C212D48" w14:textId="77777777" w:rsidR="00063C1F" w:rsidRPr="00063C1F" w:rsidRDefault="00063C1F" w:rsidP="00063C1F">
            <w:pPr>
              <w:numPr>
                <w:ilvl w:val="0"/>
                <w:numId w:val="22"/>
              </w:numPr>
              <w:ind w:left="0" w:firstLine="0"/>
              <w:jc w:val="both"/>
              <w:rPr>
                <w:rFonts w:ascii="Calibri" w:hAnsi="Calibri" w:cs="Calibri"/>
                <w:sz w:val="24"/>
                <w:szCs w:val="24"/>
              </w:rPr>
            </w:pPr>
          </w:p>
          <w:p w14:paraId="4FD3144C" w14:textId="77777777" w:rsidR="00063C1F" w:rsidRPr="00063C1F" w:rsidRDefault="00063C1F" w:rsidP="00063C1F">
            <w:pPr>
              <w:numPr>
                <w:ilvl w:val="0"/>
                <w:numId w:val="22"/>
              </w:numPr>
              <w:ind w:left="0" w:firstLine="0"/>
              <w:jc w:val="both"/>
              <w:rPr>
                <w:rFonts w:ascii="Calibri" w:hAnsi="Calibri" w:cs="Calibri"/>
                <w:sz w:val="24"/>
                <w:szCs w:val="24"/>
              </w:rPr>
            </w:pPr>
          </w:p>
        </w:tc>
        <w:tc>
          <w:tcPr>
            <w:tcW w:w="2440" w:type="dxa"/>
            <w:vAlign w:val="center"/>
          </w:tcPr>
          <w:p w14:paraId="6FBE8C3C"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353A4A5F" wp14:editId="1843E5B2">
                  <wp:extent cx="1068332" cy="1080000"/>
                  <wp:effectExtent l="19050" t="0" r="0" b="0"/>
                  <wp:docPr id="295" name="Picture 1" descr="medicalproductsdirect_2107_31516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productsdirect_2107_315165644.jpg"/>
                          <pic:cNvPicPr/>
                        </pic:nvPicPr>
                        <pic:blipFill>
                          <a:blip r:embed="rId24" cstate="print"/>
                          <a:srcRect l="4406" t="2194" r="5072" b="24765"/>
                          <a:stretch>
                            <a:fillRect/>
                          </a:stretch>
                        </pic:blipFill>
                        <pic:spPr>
                          <a:xfrm>
                            <a:off x="0" y="0"/>
                            <a:ext cx="1068332" cy="1080000"/>
                          </a:xfrm>
                          <a:prstGeom prst="rect">
                            <a:avLst/>
                          </a:prstGeom>
                        </pic:spPr>
                      </pic:pic>
                    </a:graphicData>
                  </a:graphic>
                </wp:inline>
              </w:drawing>
            </w:r>
          </w:p>
        </w:tc>
      </w:tr>
      <w:tr w:rsidR="00063C1F" w:rsidRPr="00063C1F" w14:paraId="0F9431A9" w14:textId="77777777" w:rsidTr="00E222D2">
        <w:tc>
          <w:tcPr>
            <w:tcW w:w="7338" w:type="dxa"/>
          </w:tcPr>
          <w:p w14:paraId="1362A793" w14:textId="77777777" w:rsidR="00063C1F" w:rsidRPr="00063C1F" w:rsidRDefault="00063C1F" w:rsidP="00063C1F">
            <w:pPr>
              <w:numPr>
                <w:ilvl w:val="0"/>
                <w:numId w:val="36"/>
              </w:numPr>
              <w:spacing w:before="240" w:after="60"/>
              <w:ind w:left="0" w:firstLine="0"/>
              <w:jc w:val="both"/>
              <w:outlineLvl w:val="4"/>
              <w:rPr>
                <w:rFonts w:ascii="Calibri" w:hAnsi="Calibri" w:cs="Calibri"/>
                <w:szCs w:val="24"/>
              </w:rPr>
            </w:pPr>
            <w:r w:rsidRPr="00063C1F">
              <w:rPr>
                <w:rFonts w:ascii="Calibri" w:hAnsi="Calibri" w:cs="Calibri"/>
                <w:szCs w:val="24"/>
              </w:rPr>
              <w:t xml:space="preserve">MR </w:t>
            </w:r>
            <w:proofErr w:type="spellStart"/>
            <w:r w:rsidRPr="00063C1F">
              <w:rPr>
                <w:rFonts w:ascii="Calibri" w:hAnsi="Calibri" w:cs="Calibri"/>
                <w:szCs w:val="24"/>
              </w:rPr>
              <w:t>Unsafe</w:t>
            </w:r>
            <w:proofErr w:type="spellEnd"/>
            <w:r w:rsidRPr="00063C1F">
              <w:rPr>
                <w:rFonts w:ascii="Calibri" w:hAnsi="Calibri" w:cs="Calibri"/>
                <w:szCs w:val="24"/>
              </w:rPr>
              <w:t xml:space="preserve"> (vaarallinen magneettikentässä)</w:t>
            </w:r>
          </w:p>
          <w:p w14:paraId="4AC377DC"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sz w:val="24"/>
                <w:szCs w:val="24"/>
              </w:rPr>
              <w:t xml:space="preserve">Varusteet, jotka ovat vaarallisia magneettikentässä ja joita ei missään tilanteessa saa viedä kuvaushuoneeseen. Esimerkiksi tavalliset happipullot ja sammuttimet, </w:t>
            </w:r>
            <w:proofErr w:type="spellStart"/>
            <w:r w:rsidRPr="00063C1F">
              <w:rPr>
                <w:rFonts w:ascii="Calibri" w:hAnsi="Calibri" w:cs="Calibri"/>
                <w:sz w:val="24"/>
                <w:szCs w:val="24"/>
              </w:rPr>
              <w:t>potilaspedit</w:t>
            </w:r>
            <w:proofErr w:type="spellEnd"/>
            <w:r w:rsidRPr="00063C1F">
              <w:rPr>
                <w:rFonts w:ascii="Calibri" w:hAnsi="Calibri" w:cs="Calibri"/>
                <w:sz w:val="24"/>
                <w:szCs w:val="24"/>
              </w:rPr>
              <w:t xml:space="preserve"> sekä defibrillaattorit.</w:t>
            </w:r>
          </w:p>
          <w:p w14:paraId="47DA1B5F" w14:textId="77777777" w:rsidR="00063C1F" w:rsidRPr="00063C1F" w:rsidRDefault="00063C1F" w:rsidP="00063C1F">
            <w:pPr>
              <w:numPr>
                <w:ilvl w:val="0"/>
                <w:numId w:val="22"/>
              </w:numPr>
              <w:ind w:left="0" w:firstLine="0"/>
              <w:jc w:val="both"/>
              <w:rPr>
                <w:rFonts w:ascii="Calibri" w:hAnsi="Calibri" w:cs="Calibri"/>
                <w:sz w:val="24"/>
                <w:szCs w:val="24"/>
              </w:rPr>
            </w:pPr>
          </w:p>
        </w:tc>
        <w:tc>
          <w:tcPr>
            <w:tcW w:w="2440" w:type="dxa"/>
            <w:vAlign w:val="center"/>
          </w:tcPr>
          <w:p w14:paraId="1558ED4C"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w:drawing>
                <wp:inline distT="0" distB="0" distL="0" distR="0" wp14:anchorId="7FCFA691" wp14:editId="5C35FEC3">
                  <wp:extent cx="1073406" cy="1080000"/>
                  <wp:effectExtent l="19050" t="0" r="0" b="0"/>
                  <wp:docPr id="296" name="Picture 2" descr="medicalproductsdirect_2107_314864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productsdirect_2107_314864925.jpg"/>
                          <pic:cNvPicPr/>
                        </pic:nvPicPr>
                        <pic:blipFill>
                          <a:blip r:embed="rId25" cstate="print"/>
                          <a:srcRect l="3422" t="4120" r="3648" b="21348"/>
                          <a:stretch>
                            <a:fillRect/>
                          </a:stretch>
                        </pic:blipFill>
                        <pic:spPr>
                          <a:xfrm>
                            <a:off x="0" y="0"/>
                            <a:ext cx="1073406" cy="1080000"/>
                          </a:xfrm>
                          <a:prstGeom prst="rect">
                            <a:avLst/>
                          </a:prstGeom>
                        </pic:spPr>
                      </pic:pic>
                    </a:graphicData>
                  </a:graphic>
                </wp:inline>
              </w:drawing>
            </w:r>
          </w:p>
        </w:tc>
      </w:tr>
    </w:tbl>
    <w:p w14:paraId="4341EAF3"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Myös lääketieteelliset implantit luokitellaan saman periaatteen mukaisesti.</w:t>
      </w:r>
    </w:p>
    <w:p w14:paraId="52DF3BDA"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5907F049" w14:textId="77777777" w:rsidR="00063C1F" w:rsidRPr="00063C1F" w:rsidRDefault="00063C1F" w:rsidP="00063C1F">
      <w:pPr>
        <w:keepNext/>
        <w:spacing w:before="240" w:after="60"/>
        <w:jc w:val="both"/>
        <w:outlineLvl w:val="1"/>
        <w:rPr>
          <w:rFonts w:ascii="Calibri" w:hAnsi="Calibri" w:cs="Calibri"/>
          <w:b/>
          <w:sz w:val="24"/>
          <w:szCs w:val="24"/>
        </w:rPr>
      </w:pPr>
      <w:bookmarkStart w:id="12" w:name="_Toc88654020"/>
      <w:r w:rsidRPr="00063C1F">
        <w:rPr>
          <w:rFonts w:ascii="Calibri" w:hAnsi="Calibri" w:cs="Calibri"/>
          <w:b/>
          <w:sz w:val="24"/>
          <w:szCs w:val="24"/>
        </w:rPr>
        <w:lastRenderedPageBreak/>
        <w:t>TOIMINTA KUVAUSHUONEESSA</w:t>
      </w:r>
      <w:bookmarkEnd w:id="12"/>
    </w:p>
    <w:p w14:paraId="209A1569"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Seuraavassa on esitetty yleiset periaatteet turvallisesta MRI-toiminnasta. Laitekohtaiset ohjeet elvytysvälineiden sijainnista ym. on saatavissa osastoilta.</w:t>
      </w:r>
    </w:p>
    <w:p w14:paraId="52341E68" w14:textId="77777777" w:rsidR="00063C1F" w:rsidRPr="00063C1F" w:rsidRDefault="00063C1F" w:rsidP="00063C1F">
      <w:pPr>
        <w:jc w:val="both"/>
        <w:rPr>
          <w:rFonts w:ascii="Calibri" w:hAnsi="Calibri" w:cs="Calibri"/>
          <w:sz w:val="24"/>
          <w:szCs w:val="24"/>
        </w:rPr>
      </w:pPr>
      <w:bookmarkStart w:id="13" w:name="_Toc372720536"/>
    </w:p>
    <w:p w14:paraId="347F5DA3" w14:textId="77777777" w:rsidR="00063C1F" w:rsidRPr="00063C1F" w:rsidRDefault="00063C1F" w:rsidP="00063C1F">
      <w:pPr>
        <w:keepNext/>
        <w:spacing w:before="240" w:after="60"/>
        <w:jc w:val="both"/>
        <w:outlineLvl w:val="3"/>
        <w:rPr>
          <w:rFonts w:ascii="Calibri" w:hAnsi="Calibri" w:cs="Calibri"/>
          <w:i/>
          <w:sz w:val="24"/>
          <w:szCs w:val="24"/>
        </w:rPr>
      </w:pPr>
      <w:r w:rsidRPr="00063C1F">
        <w:rPr>
          <w:rFonts w:ascii="Calibri" w:hAnsi="Calibri" w:cs="Calibri"/>
          <w:i/>
          <w:sz w:val="24"/>
          <w:szCs w:val="24"/>
        </w:rPr>
        <w:t>Henkilöiden turvallisuuden varmistaminen</w:t>
      </w:r>
      <w:r w:rsidRPr="00063C1F">
        <w:rPr>
          <w:rFonts w:ascii="Calibri" w:hAnsi="Calibri" w:cs="Calibri"/>
          <w:i/>
          <w:sz w:val="24"/>
          <w:szCs w:val="24"/>
          <w:vertAlign w:val="superscript"/>
        </w:rPr>
        <w:footnoteReference w:id="12"/>
      </w:r>
      <w:bookmarkEnd w:id="13"/>
    </w:p>
    <w:p w14:paraId="15381899"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Kaikkien henkilöiden ja varusteiden turvallisuus täytyy tarkastaa aina ennen kuvaushuoneeseen menoa:</w:t>
      </w:r>
    </w:p>
    <w:p w14:paraId="24146C04" w14:textId="77777777" w:rsidR="00063C1F" w:rsidRPr="00063C1F" w:rsidRDefault="00063C1F" w:rsidP="00063C1F">
      <w:pPr>
        <w:numPr>
          <w:ilvl w:val="0"/>
          <w:numId w:val="33"/>
        </w:numPr>
        <w:spacing w:after="200" w:line="276" w:lineRule="auto"/>
        <w:contextualSpacing/>
        <w:jc w:val="both"/>
        <w:rPr>
          <w:rFonts w:ascii="Calibri" w:hAnsi="Calibri" w:cs="Calibri"/>
          <w:sz w:val="24"/>
          <w:szCs w:val="24"/>
        </w:rPr>
      </w:pPr>
      <w:r w:rsidRPr="00063C1F">
        <w:rPr>
          <w:rFonts w:ascii="Calibri" w:hAnsi="Calibri" w:cs="Calibri"/>
          <w:sz w:val="24"/>
          <w:szCs w:val="24"/>
        </w:rPr>
        <w:t>Säännöllisesti MRI-ympäristössä työskentelevän henkilökunnan osalta MRI-kelpoisuus tarkastetaan töiden aloituksen yhteydessä (liite 1). Mikäli työntekijällä on metalli-implantteja kehossa, arvioidaan työntekijän MRI-kelpoisuus tapauskohtaisesti.</w:t>
      </w:r>
    </w:p>
    <w:p w14:paraId="3E80A567" w14:textId="77777777" w:rsidR="00063C1F" w:rsidRPr="00063C1F" w:rsidRDefault="00063C1F" w:rsidP="00063C1F">
      <w:pPr>
        <w:numPr>
          <w:ilvl w:val="0"/>
          <w:numId w:val="33"/>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Potilaiden MRI-kelpoisuus tarkastetaan ja tarvittaessa oikeutusarviointi suoritetaan ennen kuvaushuoneeseen viemistä jokaiselle tutkimuskerralle erikseen (liitteet 2 ja 4). </w:t>
      </w:r>
    </w:p>
    <w:p w14:paraId="685632FD" w14:textId="77777777" w:rsidR="00063C1F" w:rsidRPr="00063C1F" w:rsidRDefault="00063C1F" w:rsidP="00063C1F">
      <w:pPr>
        <w:numPr>
          <w:ilvl w:val="0"/>
          <w:numId w:val="33"/>
        </w:numPr>
        <w:spacing w:after="200" w:line="276" w:lineRule="auto"/>
        <w:contextualSpacing/>
        <w:jc w:val="both"/>
        <w:rPr>
          <w:rFonts w:ascii="Calibri" w:hAnsi="Calibri" w:cs="Calibri"/>
          <w:sz w:val="24"/>
          <w:szCs w:val="24"/>
        </w:rPr>
      </w:pPr>
      <w:r w:rsidRPr="00063C1F">
        <w:rPr>
          <w:rFonts w:ascii="Calibri" w:hAnsi="Calibri" w:cs="Calibri"/>
          <w:sz w:val="24"/>
          <w:szCs w:val="24"/>
        </w:rPr>
        <w:t>Muut kuvaushuoneeseen menevät henkilöt (omaiset, opiskelijat, sairaalahuoltajat, korjaajat) tarkastetaan potilaiden tarkastuslistan mukaisesti. Mikäli heillä on metalli-implantteja kehossa, arvioidaan henkilön MRI-kelpoisuus tapauskohtaisesti (liite 3).</w:t>
      </w:r>
    </w:p>
    <w:p w14:paraId="4DEEF431"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Kaikki henkilöt jättävät kuvaushuoneen ulkopuolelle kaikki metalliesineet (esim. kolikot ja avaimet, vetovoima vaikuttaa näihin), lompakot ja henkilökortit (kortit pyyhkiytyvät) kellot ja puhelimet (voivat rikkoutua, vetovoima vaikuttaa näihin). Hyvä käytäntö on tyhjentää taskut kokonaan ja viedä kuvaushuoneeseen vain ne </w:t>
      </w:r>
      <w:proofErr w:type="gramStart"/>
      <w:r w:rsidRPr="00063C1F">
        <w:rPr>
          <w:rFonts w:ascii="Calibri" w:hAnsi="Calibri" w:cs="Calibri"/>
          <w:sz w:val="24"/>
          <w:szCs w:val="24"/>
        </w:rPr>
        <w:t>tavarat</w:t>
      </w:r>
      <w:proofErr w:type="gramEnd"/>
      <w:r w:rsidRPr="00063C1F">
        <w:rPr>
          <w:rFonts w:ascii="Calibri" w:hAnsi="Calibri" w:cs="Calibri"/>
          <w:sz w:val="24"/>
          <w:szCs w:val="24"/>
        </w:rPr>
        <w:t xml:space="preserve"> joita siellä tarvitaan ja joiden MRI-yhteensopivuus on tarkastettu. Kuvaushuoneen ovi on syytä pitää kiinni aina kun se on mahdollista.</w:t>
      </w:r>
    </w:p>
    <w:p w14:paraId="631AE54C" w14:textId="77777777" w:rsidR="00063C1F" w:rsidRPr="00063C1F" w:rsidRDefault="00063C1F" w:rsidP="00063C1F">
      <w:pPr>
        <w:jc w:val="both"/>
        <w:rPr>
          <w:rFonts w:ascii="Calibri" w:hAnsi="Calibri" w:cs="Calibri"/>
          <w:sz w:val="24"/>
          <w:szCs w:val="24"/>
        </w:rPr>
      </w:pPr>
    </w:p>
    <w:p w14:paraId="19DB8B39" w14:textId="77777777" w:rsidR="00063C1F" w:rsidRPr="00063C1F" w:rsidRDefault="00063C1F" w:rsidP="00063C1F">
      <w:pPr>
        <w:keepNext/>
        <w:spacing w:before="240" w:after="60"/>
        <w:jc w:val="both"/>
        <w:outlineLvl w:val="3"/>
        <w:rPr>
          <w:rFonts w:ascii="Calibri" w:hAnsi="Calibri" w:cs="Calibri"/>
          <w:i/>
          <w:sz w:val="24"/>
          <w:szCs w:val="24"/>
        </w:rPr>
      </w:pPr>
      <w:bookmarkStart w:id="14" w:name="_Toc372720537"/>
      <w:r w:rsidRPr="00063C1F">
        <w:rPr>
          <w:rFonts w:ascii="Calibri" w:hAnsi="Calibri" w:cs="Calibri"/>
          <w:i/>
          <w:sz w:val="24"/>
          <w:szCs w:val="24"/>
        </w:rPr>
        <w:t>Sallitut ja kielletyt esineet kuvaushuoneessa</w:t>
      </w:r>
      <w:bookmarkEnd w:id="14"/>
    </w:p>
    <w:p w14:paraId="1678D1CA"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Muita kuin MRI-osaston omia pyörätuoleja ja potilassänkyjä ei saa missään olosuhteissa viedä kuvaushuoneeseen.</w:t>
      </w:r>
    </w:p>
    <w:p w14:paraId="3415022F"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Ainoastaan erillisiä magneettiyhteensopivia kaasupulloja saa viedä kuvaushuoneeseen.</w:t>
      </w:r>
    </w:p>
    <w:p w14:paraId="250189B6"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Normaalia palontorjuntakalustoa ei saa viedä </w:t>
      </w:r>
      <w:proofErr w:type="gramStart"/>
      <w:r w:rsidRPr="00063C1F">
        <w:rPr>
          <w:rFonts w:ascii="Calibri" w:hAnsi="Calibri" w:cs="Calibri"/>
          <w:sz w:val="24"/>
          <w:szCs w:val="24"/>
        </w:rPr>
        <w:t>kuvaushuoneeseen</w:t>
      </w:r>
      <w:proofErr w:type="gramEnd"/>
      <w:r w:rsidRPr="00063C1F">
        <w:rPr>
          <w:rFonts w:ascii="Calibri" w:hAnsi="Calibri" w:cs="Calibri"/>
          <w:sz w:val="24"/>
          <w:szCs w:val="24"/>
        </w:rPr>
        <w:t xml:space="preserve"> kun kenttä on päällä. Magneettikuvauslaitteiden lähistöllä on MRI-yhteensopivia sammuttimia.</w:t>
      </w:r>
    </w:p>
    <w:p w14:paraId="470CCD47"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Normaalia elvytyskalustoa ei saa vielä kuvaushuoneeseen. </w:t>
      </w:r>
    </w:p>
    <w:p w14:paraId="512C058B"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Siivousvälineiden tulee olla MRI-yhteensopivia ja asianmukaisesti merkittyjä.</w:t>
      </w:r>
    </w:p>
    <w:p w14:paraId="20DD7CCA"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Vain MRI-yhteensopivia työkaluja saa viedä kuvaushuoneeseen.</w:t>
      </w:r>
    </w:p>
    <w:p w14:paraId="6C091C4F"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Kaikki metalliesineet (sakset, kynät, pihdit, avaimet, hiusneulat jne.), joiden MRI-yhteensopivuudesta ei ole varmuutta, ovat kiellettyjä.</w:t>
      </w:r>
    </w:p>
    <w:p w14:paraId="348FF51E" w14:textId="77777777" w:rsidR="00063C1F" w:rsidRPr="00063C1F" w:rsidRDefault="00063C1F" w:rsidP="00063C1F">
      <w:pPr>
        <w:numPr>
          <w:ilvl w:val="0"/>
          <w:numId w:val="34"/>
        </w:numPr>
        <w:spacing w:after="200" w:line="276" w:lineRule="auto"/>
        <w:contextualSpacing/>
        <w:jc w:val="both"/>
        <w:rPr>
          <w:rFonts w:ascii="Calibri" w:hAnsi="Calibri" w:cs="Calibri"/>
          <w:sz w:val="24"/>
          <w:szCs w:val="24"/>
        </w:rPr>
      </w:pPr>
      <w:r w:rsidRPr="00063C1F">
        <w:rPr>
          <w:rFonts w:ascii="Calibri" w:hAnsi="Calibri" w:cs="Calibri"/>
          <w:sz w:val="24"/>
          <w:szCs w:val="24"/>
        </w:rPr>
        <w:t>Magneettiraidalla toimivat kortit, levykkeet, kellot ja muut elektroniset laitteet saattavat rikkoutua magneettikentässä.</w:t>
      </w:r>
    </w:p>
    <w:p w14:paraId="11BB4177" w14:textId="77777777" w:rsidR="00063C1F" w:rsidRPr="00063C1F" w:rsidRDefault="00063C1F" w:rsidP="00063C1F">
      <w:pPr>
        <w:keepNext/>
        <w:spacing w:before="240" w:after="60"/>
        <w:jc w:val="both"/>
        <w:outlineLvl w:val="3"/>
        <w:rPr>
          <w:rFonts w:ascii="Calibri" w:hAnsi="Calibri" w:cs="Calibri"/>
          <w:i/>
          <w:sz w:val="24"/>
          <w:szCs w:val="24"/>
        </w:rPr>
      </w:pPr>
      <w:bookmarkStart w:id="15" w:name="_Toc372720538"/>
      <w:r w:rsidRPr="00063C1F">
        <w:rPr>
          <w:rFonts w:ascii="Calibri" w:hAnsi="Calibri" w:cs="Calibri"/>
          <w:i/>
          <w:sz w:val="24"/>
          <w:szCs w:val="24"/>
        </w:rPr>
        <w:lastRenderedPageBreak/>
        <w:t>Kuvaushuoneiden siivous</w:t>
      </w:r>
      <w:bookmarkEnd w:id="15"/>
    </w:p>
    <w:p w14:paraId="57CB233C" w14:textId="77777777" w:rsidR="00063C1F" w:rsidRPr="00063C1F" w:rsidRDefault="00063C1F" w:rsidP="00063C1F">
      <w:pPr>
        <w:numPr>
          <w:ilvl w:val="0"/>
          <w:numId w:val="35"/>
        </w:numPr>
        <w:spacing w:after="200" w:line="276" w:lineRule="auto"/>
        <w:contextualSpacing/>
        <w:jc w:val="both"/>
        <w:rPr>
          <w:rFonts w:ascii="Calibri" w:hAnsi="Calibri" w:cs="Calibri"/>
          <w:sz w:val="24"/>
          <w:szCs w:val="24"/>
        </w:rPr>
      </w:pPr>
      <w:r w:rsidRPr="00063C1F">
        <w:rPr>
          <w:rFonts w:ascii="Calibri" w:hAnsi="Calibri" w:cs="Calibri"/>
          <w:sz w:val="24"/>
          <w:szCs w:val="24"/>
        </w:rPr>
        <w:t>Kuvaushuoneeseen voi mennä vain ennalta sovittuna ajankohtana. Poikkeavina aikoina kuvaushuoneeseen menemisestä (tai kuvaushuoneen oven avaamisesta) on sovittava erikseen. Vaikka laitteella ei olisi ketään ja kone näyttäisi hiljaiselta, voi mittaus olla käynnissä.</w:t>
      </w:r>
    </w:p>
    <w:p w14:paraId="271386B2" w14:textId="77777777" w:rsidR="00063C1F" w:rsidRPr="00063C1F" w:rsidRDefault="00063C1F" w:rsidP="00063C1F">
      <w:pPr>
        <w:numPr>
          <w:ilvl w:val="0"/>
          <w:numId w:val="35"/>
        </w:numPr>
        <w:spacing w:after="200" w:line="276" w:lineRule="auto"/>
        <w:contextualSpacing/>
        <w:jc w:val="both"/>
        <w:rPr>
          <w:rFonts w:ascii="Calibri" w:hAnsi="Calibri" w:cs="Calibri"/>
          <w:sz w:val="24"/>
          <w:szCs w:val="24"/>
        </w:rPr>
      </w:pPr>
      <w:r w:rsidRPr="00063C1F">
        <w:rPr>
          <w:rFonts w:ascii="Calibri" w:hAnsi="Calibri" w:cs="Calibri"/>
          <w:sz w:val="24"/>
          <w:szCs w:val="24"/>
        </w:rPr>
        <w:t>Kuvaushuoneeseen mennessä täytyy tyhjentää kaikki taskut.</w:t>
      </w:r>
    </w:p>
    <w:p w14:paraId="33232299" w14:textId="77777777" w:rsidR="00063C1F" w:rsidRPr="00063C1F" w:rsidRDefault="00063C1F" w:rsidP="00063C1F">
      <w:pPr>
        <w:numPr>
          <w:ilvl w:val="0"/>
          <w:numId w:val="35"/>
        </w:numPr>
        <w:spacing w:after="200" w:line="276" w:lineRule="auto"/>
        <w:contextualSpacing/>
        <w:jc w:val="both"/>
        <w:rPr>
          <w:rFonts w:ascii="Calibri" w:hAnsi="Calibri" w:cs="Calibri"/>
          <w:sz w:val="24"/>
          <w:szCs w:val="24"/>
        </w:rPr>
      </w:pPr>
      <w:r w:rsidRPr="00063C1F">
        <w:rPr>
          <w:rFonts w:ascii="Calibri" w:hAnsi="Calibri" w:cs="Calibri"/>
          <w:sz w:val="24"/>
          <w:szCs w:val="24"/>
        </w:rPr>
        <w:t>Siivousvälineiden MRI-yhteensopivuus on tarkastettava ennen niiden käyttöä kuvaavan osaston henkilökunnan toimesta, ja ne on merkittävä asianmukaisesti. Jokainen väline (esim. mopin varsi) on testattava ja merkittävä erikseen, koska metallin magneettisuutta ei voida muuten todentaa.</w:t>
      </w:r>
    </w:p>
    <w:p w14:paraId="65F30971" w14:textId="77777777" w:rsidR="00063C1F" w:rsidRPr="00063C1F" w:rsidRDefault="00063C1F" w:rsidP="00063C1F">
      <w:pPr>
        <w:numPr>
          <w:ilvl w:val="0"/>
          <w:numId w:val="35"/>
        </w:numPr>
        <w:spacing w:after="200" w:line="276" w:lineRule="auto"/>
        <w:contextualSpacing/>
        <w:jc w:val="both"/>
        <w:rPr>
          <w:rFonts w:ascii="Calibri" w:hAnsi="Calibri" w:cs="Calibri"/>
          <w:sz w:val="24"/>
          <w:szCs w:val="24"/>
        </w:rPr>
      </w:pPr>
      <w:r w:rsidRPr="00063C1F">
        <w:rPr>
          <w:rFonts w:ascii="Calibri" w:hAnsi="Calibri" w:cs="Calibri"/>
          <w:sz w:val="24"/>
          <w:szCs w:val="24"/>
        </w:rPr>
        <w:t>Kuvaushuoneessa mahdollisesti olevia erillislaitteita (valvontamonitorit, tippatelineet jne.) ei saa siivotessa siirtää lähemmäs kuvauslaitetta. Magneettikenttä voi vetää ne laitteeseen kiinni tai niiden toiminta voi häiriintyä, vaikka ne siirrettäisiinkin taas kauemmas laitteesta.</w:t>
      </w:r>
    </w:p>
    <w:p w14:paraId="37BE274B" w14:textId="77777777" w:rsidR="00063C1F" w:rsidRPr="00063C1F" w:rsidRDefault="00063C1F" w:rsidP="00063C1F">
      <w:pPr>
        <w:numPr>
          <w:ilvl w:val="0"/>
          <w:numId w:val="35"/>
        </w:numPr>
        <w:spacing w:after="200" w:line="276" w:lineRule="auto"/>
        <w:contextualSpacing/>
        <w:jc w:val="both"/>
        <w:rPr>
          <w:rFonts w:ascii="Calibri" w:hAnsi="Calibri" w:cs="Calibri"/>
          <w:sz w:val="24"/>
          <w:szCs w:val="24"/>
        </w:rPr>
      </w:pPr>
      <w:r w:rsidRPr="00063C1F">
        <w:rPr>
          <w:rFonts w:ascii="Calibri" w:hAnsi="Calibri" w:cs="Calibri"/>
          <w:sz w:val="24"/>
          <w:szCs w:val="24"/>
        </w:rPr>
        <w:t>Kuvaushuoneen lattian koneellinen vahaus edellyttää magneettikentän alasajoa. Tämä on varsin kallis toimenpide, joten lattian vahaus on syytä suorittaa ilman konetta. Ota yhteys kuvaavan osaston henkilökuntaan (osastonhoitaja, vastuufyysikko) hyvissä ajoin ennen vahauksen suunniteltua ajankohtaa.</w:t>
      </w:r>
    </w:p>
    <w:p w14:paraId="14F629A9" w14:textId="77777777" w:rsidR="00063C1F" w:rsidRPr="00063C1F" w:rsidRDefault="00063C1F" w:rsidP="00063C1F">
      <w:pPr>
        <w:keepNext/>
        <w:spacing w:before="240" w:after="60"/>
        <w:jc w:val="both"/>
        <w:outlineLvl w:val="3"/>
        <w:rPr>
          <w:rFonts w:ascii="Calibri" w:hAnsi="Calibri" w:cs="Calibri"/>
          <w:i/>
          <w:sz w:val="24"/>
          <w:szCs w:val="24"/>
        </w:rPr>
      </w:pPr>
      <w:bookmarkStart w:id="16" w:name="_Toc372720539"/>
      <w:r w:rsidRPr="00063C1F">
        <w:rPr>
          <w:rFonts w:ascii="Calibri" w:hAnsi="Calibri" w:cs="Calibri"/>
          <w:i/>
          <w:sz w:val="24"/>
          <w:szCs w:val="24"/>
        </w:rPr>
        <w:t>Korjaustyöt kuvaushuoneessa</w:t>
      </w:r>
      <w:bookmarkEnd w:id="16"/>
    </w:p>
    <w:p w14:paraId="42A901D3" w14:textId="77777777" w:rsidR="00063C1F" w:rsidRPr="00063C1F" w:rsidRDefault="00063C1F" w:rsidP="00063C1F">
      <w:pPr>
        <w:numPr>
          <w:ilvl w:val="0"/>
          <w:numId w:val="36"/>
        </w:numPr>
        <w:spacing w:after="200" w:line="276" w:lineRule="auto"/>
        <w:contextualSpacing/>
        <w:jc w:val="both"/>
        <w:rPr>
          <w:rFonts w:ascii="Calibri" w:hAnsi="Calibri" w:cs="Calibri"/>
          <w:sz w:val="24"/>
          <w:szCs w:val="24"/>
        </w:rPr>
      </w:pPr>
      <w:r w:rsidRPr="00063C1F">
        <w:rPr>
          <w:rFonts w:ascii="Calibri" w:hAnsi="Calibri" w:cs="Calibri"/>
          <w:sz w:val="24"/>
          <w:szCs w:val="24"/>
        </w:rPr>
        <w:t>Kuvaushuoneeseen voi mennä vain ennalta sovittuna ajankohtana. Poikkeavina aikoina kuvaushuoneeseen menemisestä (tai kuvaushuoneen oven avaamisesta) on sovittava erikseen. Vaikka laitteella ei olisi ketään ja kone näyttäisi hiljaiselta, voi mittaus olla käynnissä.</w:t>
      </w:r>
    </w:p>
    <w:p w14:paraId="68B7D5CA" w14:textId="77777777" w:rsidR="00063C1F" w:rsidRPr="00063C1F" w:rsidRDefault="00063C1F" w:rsidP="00063C1F">
      <w:pPr>
        <w:numPr>
          <w:ilvl w:val="0"/>
          <w:numId w:val="36"/>
        </w:numPr>
        <w:spacing w:after="200" w:line="276" w:lineRule="auto"/>
        <w:contextualSpacing/>
        <w:jc w:val="both"/>
        <w:rPr>
          <w:rFonts w:ascii="Calibri" w:hAnsi="Calibri" w:cs="Calibri"/>
          <w:sz w:val="24"/>
          <w:szCs w:val="24"/>
        </w:rPr>
      </w:pPr>
      <w:r w:rsidRPr="00063C1F">
        <w:rPr>
          <w:rFonts w:ascii="Calibri" w:hAnsi="Calibri" w:cs="Calibri"/>
          <w:sz w:val="24"/>
          <w:szCs w:val="24"/>
        </w:rPr>
        <w:t>Kuvaushuoneeseen mennessä täytyy tyhjentää kaikki taskut.</w:t>
      </w:r>
    </w:p>
    <w:p w14:paraId="6F9193ED" w14:textId="77777777" w:rsidR="00063C1F" w:rsidRPr="00063C1F" w:rsidRDefault="00063C1F" w:rsidP="00063C1F">
      <w:pPr>
        <w:numPr>
          <w:ilvl w:val="0"/>
          <w:numId w:val="36"/>
        </w:numPr>
        <w:spacing w:after="200" w:line="276" w:lineRule="auto"/>
        <w:contextualSpacing/>
        <w:jc w:val="both"/>
        <w:rPr>
          <w:rFonts w:ascii="Calibri" w:hAnsi="Calibri" w:cs="Calibri"/>
          <w:sz w:val="24"/>
          <w:szCs w:val="24"/>
        </w:rPr>
      </w:pPr>
      <w:r w:rsidRPr="00063C1F">
        <w:rPr>
          <w:rFonts w:ascii="Calibri" w:hAnsi="Calibri" w:cs="Calibri"/>
          <w:sz w:val="24"/>
          <w:szCs w:val="24"/>
        </w:rPr>
        <w:t>Huoltohenkilöstö ei saa mennä kuvaushuoneeseen ennen kuin henkilökunta (hoitaja tai fyysikko) on tarkastanut varusteet.</w:t>
      </w:r>
    </w:p>
    <w:p w14:paraId="3EE4DA5E" w14:textId="77777777" w:rsidR="00063C1F" w:rsidRPr="00063C1F" w:rsidRDefault="00063C1F" w:rsidP="00063C1F">
      <w:pPr>
        <w:numPr>
          <w:ilvl w:val="0"/>
          <w:numId w:val="36"/>
        </w:numPr>
        <w:spacing w:after="200" w:line="276" w:lineRule="auto"/>
        <w:contextualSpacing/>
        <w:jc w:val="both"/>
        <w:rPr>
          <w:rFonts w:ascii="Calibri" w:hAnsi="Calibri" w:cs="Calibri"/>
          <w:sz w:val="24"/>
          <w:szCs w:val="24"/>
        </w:rPr>
      </w:pPr>
      <w:r w:rsidRPr="00063C1F">
        <w:rPr>
          <w:rFonts w:ascii="Calibri" w:hAnsi="Calibri" w:cs="Calibri"/>
          <w:sz w:val="24"/>
          <w:szCs w:val="24"/>
        </w:rPr>
        <w:t>Vain MRI-yhteensopivia työvälineitä saa käyttää.</w:t>
      </w:r>
    </w:p>
    <w:p w14:paraId="6C9A17F2" w14:textId="77777777" w:rsidR="00063C1F" w:rsidRPr="00063C1F" w:rsidRDefault="00063C1F" w:rsidP="00063C1F">
      <w:pPr>
        <w:numPr>
          <w:ilvl w:val="0"/>
          <w:numId w:val="36"/>
        </w:numPr>
        <w:spacing w:after="200" w:line="276" w:lineRule="auto"/>
        <w:contextualSpacing/>
        <w:jc w:val="both"/>
        <w:rPr>
          <w:rFonts w:ascii="Calibri" w:hAnsi="Calibri" w:cs="Calibri"/>
          <w:sz w:val="24"/>
          <w:szCs w:val="24"/>
        </w:rPr>
      </w:pPr>
      <w:r w:rsidRPr="00063C1F">
        <w:rPr>
          <w:rFonts w:ascii="Calibri" w:hAnsi="Calibri" w:cs="Calibri"/>
          <w:sz w:val="24"/>
          <w:szCs w:val="24"/>
        </w:rPr>
        <w:t>Muiden työvälineiden vieminen kuvaushuoneeseen edellyttää magneettikentän alasajoa. Ota yhteys osaston henkilökuntaan (osastonhoitaja, vastuufyysikko) hyvissä ajoin ennen korjausten suunniteltua ajankohtaa.</w:t>
      </w:r>
    </w:p>
    <w:p w14:paraId="6E9589E9" w14:textId="77777777" w:rsidR="00063C1F" w:rsidRPr="00063C1F" w:rsidRDefault="00063C1F" w:rsidP="00063C1F">
      <w:pPr>
        <w:keepNext/>
        <w:spacing w:before="240" w:after="60"/>
        <w:jc w:val="both"/>
        <w:outlineLvl w:val="3"/>
        <w:rPr>
          <w:rFonts w:ascii="Calibri" w:hAnsi="Calibri" w:cs="Calibri"/>
          <w:i/>
          <w:sz w:val="24"/>
          <w:szCs w:val="24"/>
        </w:rPr>
      </w:pPr>
      <w:bookmarkStart w:id="17" w:name="_Toc372720540"/>
      <w:r w:rsidRPr="00063C1F">
        <w:rPr>
          <w:rFonts w:ascii="Calibri" w:hAnsi="Calibri" w:cs="Calibri"/>
          <w:i/>
          <w:sz w:val="24"/>
          <w:szCs w:val="24"/>
        </w:rPr>
        <w:t>Elvytys kuvaushuoneessa</w:t>
      </w:r>
      <w:bookmarkEnd w:id="17"/>
    </w:p>
    <w:p w14:paraId="79D8982B" w14:textId="77777777" w:rsidR="00063C1F" w:rsidRPr="00063C1F" w:rsidRDefault="00063C1F" w:rsidP="00063C1F">
      <w:pPr>
        <w:numPr>
          <w:ilvl w:val="0"/>
          <w:numId w:val="38"/>
        </w:numPr>
        <w:spacing w:after="200" w:line="276" w:lineRule="auto"/>
        <w:contextualSpacing/>
        <w:jc w:val="both"/>
        <w:rPr>
          <w:rFonts w:ascii="Calibri" w:hAnsi="Calibri" w:cs="Calibri"/>
          <w:sz w:val="24"/>
          <w:szCs w:val="24"/>
        </w:rPr>
      </w:pPr>
      <w:r w:rsidRPr="00063C1F">
        <w:rPr>
          <w:rFonts w:ascii="Calibri" w:hAnsi="Calibri" w:cs="Calibri"/>
          <w:sz w:val="24"/>
          <w:szCs w:val="24"/>
        </w:rPr>
        <w:t>Ainoastaan magneettikuvauslaitteiden omia, henkilökunnan osoittamia elvytysvälineitä saa viedä kuvaushuoneeseen. Mikäli muita välineitä tarvitaan, on potilas siirrettävä kuvaushuoneen ulkopuolelle. Nopeaa poistumista kuvaushuoneesta on syytä harjoitella ja pitää yllä ajantasaista poistumissuunnitelmaa.</w:t>
      </w:r>
    </w:p>
    <w:p w14:paraId="05529273" w14:textId="77777777" w:rsidR="00063C1F" w:rsidRPr="00063C1F" w:rsidRDefault="00063C1F" w:rsidP="00063C1F">
      <w:pPr>
        <w:numPr>
          <w:ilvl w:val="0"/>
          <w:numId w:val="38"/>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Lähes kaikissa kuvauslaitteissa on kuvauspöytään integroitu selkäkela, joka ei kestä defibrillaattorin käyttöä. Mikäli defibrillaattoria joudutaan käyttämään (pakottava tarve) </w:t>
      </w:r>
      <w:proofErr w:type="gramStart"/>
      <w:r w:rsidRPr="00063C1F">
        <w:rPr>
          <w:rFonts w:ascii="Calibri" w:hAnsi="Calibri" w:cs="Calibri"/>
          <w:sz w:val="24"/>
          <w:szCs w:val="24"/>
        </w:rPr>
        <w:t>kuvauspöydällä</w:t>
      </w:r>
      <w:proofErr w:type="gramEnd"/>
      <w:r w:rsidRPr="00063C1F">
        <w:rPr>
          <w:rFonts w:ascii="Calibri" w:hAnsi="Calibri" w:cs="Calibri"/>
          <w:sz w:val="24"/>
          <w:szCs w:val="24"/>
        </w:rPr>
        <w:t xml:space="preserve"> jossa on integroitu selkäkela ja/tai muiden kelojen liittimiä, on pöydän toiminta testattava ennen seuraavan potilaan kuvaamista. Defibrillaattorit </w:t>
      </w:r>
      <w:r w:rsidRPr="00063C1F">
        <w:rPr>
          <w:rFonts w:ascii="Calibri" w:hAnsi="Calibri" w:cs="Calibri"/>
          <w:b/>
          <w:bCs/>
          <w:sz w:val="24"/>
          <w:szCs w:val="24"/>
        </w:rPr>
        <w:t xml:space="preserve">eivät ole </w:t>
      </w:r>
      <w:proofErr w:type="gramStart"/>
      <w:r w:rsidRPr="00063C1F">
        <w:rPr>
          <w:rFonts w:ascii="Calibri" w:hAnsi="Calibri" w:cs="Calibri"/>
          <w:b/>
          <w:bCs/>
          <w:sz w:val="24"/>
          <w:szCs w:val="24"/>
        </w:rPr>
        <w:t>MRI-yhteensopivia</w:t>
      </w:r>
      <w:proofErr w:type="gramEnd"/>
      <w:r w:rsidRPr="00063C1F">
        <w:rPr>
          <w:rFonts w:ascii="Calibri" w:hAnsi="Calibri" w:cs="Calibri"/>
          <w:sz w:val="24"/>
          <w:szCs w:val="24"/>
        </w:rPr>
        <w:t xml:space="preserve"> joten potilas on ensin tuotava ulos kuvaushuoneesta.</w:t>
      </w:r>
    </w:p>
    <w:p w14:paraId="4BC8FDC0" w14:textId="77777777" w:rsidR="00063C1F" w:rsidRPr="00063C1F" w:rsidRDefault="00063C1F" w:rsidP="00063C1F">
      <w:pPr>
        <w:keepNext/>
        <w:spacing w:before="240" w:after="60"/>
        <w:jc w:val="both"/>
        <w:outlineLvl w:val="3"/>
        <w:rPr>
          <w:rFonts w:ascii="Calibri" w:hAnsi="Calibri" w:cs="Calibri"/>
          <w:i/>
          <w:sz w:val="24"/>
          <w:szCs w:val="24"/>
        </w:rPr>
      </w:pPr>
      <w:bookmarkStart w:id="18" w:name="_Toc372720541"/>
      <w:r w:rsidRPr="00063C1F">
        <w:rPr>
          <w:rFonts w:ascii="Calibri" w:hAnsi="Calibri" w:cs="Calibri"/>
          <w:i/>
          <w:sz w:val="24"/>
          <w:szCs w:val="24"/>
        </w:rPr>
        <w:lastRenderedPageBreak/>
        <w:t>Anestesia- ja potilasvalvonta kuvaushuoneessa</w:t>
      </w:r>
      <w:bookmarkEnd w:id="18"/>
    </w:p>
    <w:p w14:paraId="78BB7C86"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Tavallisia happipulloja </w:t>
      </w:r>
      <w:r w:rsidRPr="00063C1F">
        <w:rPr>
          <w:rFonts w:ascii="Calibri" w:hAnsi="Calibri" w:cs="Calibri"/>
          <w:b/>
          <w:bCs/>
          <w:sz w:val="24"/>
          <w:szCs w:val="24"/>
        </w:rPr>
        <w:t>ei missään olosuhteissa</w:t>
      </w:r>
      <w:r w:rsidRPr="00063C1F">
        <w:rPr>
          <w:rFonts w:ascii="Calibri" w:hAnsi="Calibri" w:cs="Calibri"/>
          <w:sz w:val="24"/>
          <w:szCs w:val="24"/>
        </w:rPr>
        <w:t xml:space="preserve"> saa viedä kuvaushuoneeseen! MRI-yhteensopiva happipullo on merkitty selkeästi. Tällainen löytyy kaikkien MRI-laitteiden läheisyydestä.</w:t>
      </w:r>
    </w:p>
    <w:p w14:paraId="4BA50F59"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Kaikkien kuvaushuoneessa käytettävien anestesia- ja valvontalaitteiden ja välineiden on oltava erityisesti magneettikuvausympäristöön suunniteltuja ja asianmukaisesti merkittyjä. </w:t>
      </w:r>
    </w:p>
    <w:p w14:paraId="164AAE1D"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Muita laitteita ei missään olosuhteissa saa viedä kuvaushuoneeseen. Hätätapauksissa potilas siirretään kuvaushuoneen ulkopuolelle.</w:t>
      </w:r>
    </w:p>
    <w:p w14:paraId="4A064DC6"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Kuvaushuoneessa käytettäville erillislaitteille on määritetty suurin sallittu magneettikentän voimakkuus. Magneettikentän yleisimmät raja-arvot (2 </w:t>
      </w:r>
      <w:proofErr w:type="spellStart"/>
      <w:r w:rsidRPr="00063C1F">
        <w:rPr>
          <w:rFonts w:ascii="Calibri" w:hAnsi="Calibri" w:cs="Calibri"/>
          <w:sz w:val="24"/>
          <w:szCs w:val="24"/>
        </w:rPr>
        <w:t>mT</w:t>
      </w:r>
      <w:proofErr w:type="spellEnd"/>
      <w:r w:rsidRPr="00063C1F">
        <w:rPr>
          <w:rFonts w:ascii="Calibri" w:hAnsi="Calibri" w:cs="Calibri"/>
          <w:sz w:val="24"/>
          <w:szCs w:val="24"/>
        </w:rPr>
        <w:t xml:space="preserve">/20 G ja 20 </w:t>
      </w:r>
      <w:proofErr w:type="spellStart"/>
      <w:r w:rsidRPr="00063C1F">
        <w:rPr>
          <w:rFonts w:ascii="Calibri" w:hAnsi="Calibri" w:cs="Calibri"/>
          <w:sz w:val="24"/>
          <w:szCs w:val="24"/>
        </w:rPr>
        <w:t>mT</w:t>
      </w:r>
      <w:proofErr w:type="spellEnd"/>
      <w:r w:rsidRPr="00063C1F">
        <w:rPr>
          <w:rFonts w:ascii="Calibri" w:hAnsi="Calibri" w:cs="Calibri"/>
          <w:sz w:val="24"/>
          <w:szCs w:val="24"/>
        </w:rPr>
        <w:t xml:space="preserve">/200 G) on merkitty kuvaushuoneen lattiaan.  On huolehdittava siitä, että laitteet pysyvät koko ajan riittävän kaukana kuvauslaitteesta. </w:t>
      </w:r>
    </w:p>
    <w:p w14:paraId="6EE28A74"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Lisäksi joidenkin laitteiden on oltava oikein päin suhteessa kuvauslaitteeseen, esim. lääkepumppujen suojan luukun on osoitettava aina poispäin magneetista. Liian lähellä kuvauslaitetta magneettikenttä saattaa vetää laitteita kiinni kuvauslaitteeseen, mikä saattaa aiheuttaa vaaratilanteita potilaalle tai henkilökunnalle. Lisäksi laitteet saattavat lakata toimimasta tai toimia </w:t>
      </w:r>
      <w:proofErr w:type="gramStart"/>
      <w:r w:rsidRPr="00063C1F">
        <w:rPr>
          <w:rFonts w:ascii="Calibri" w:hAnsi="Calibri" w:cs="Calibri"/>
          <w:sz w:val="24"/>
          <w:szCs w:val="24"/>
        </w:rPr>
        <w:t>virheellisesti</w:t>
      </w:r>
      <w:proofErr w:type="gramEnd"/>
      <w:r w:rsidRPr="00063C1F">
        <w:rPr>
          <w:rFonts w:ascii="Calibri" w:hAnsi="Calibri" w:cs="Calibri"/>
          <w:sz w:val="24"/>
          <w:szCs w:val="24"/>
        </w:rPr>
        <w:t xml:space="preserve"> vaikka ne siirrettäisiinkin heti kauemmas kuvauslaitteesta. </w:t>
      </w:r>
    </w:p>
    <w:p w14:paraId="03E68911"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MRI-laitteiden varustukseen kuuluvaan laryngoskooppiin (GE </w:t>
      </w:r>
      <w:proofErr w:type="spellStart"/>
      <w:r w:rsidRPr="00063C1F">
        <w:rPr>
          <w:rFonts w:ascii="Calibri" w:hAnsi="Calibri" w:cs="Calibri"/>
          <w:sz w:val="24"/>
          <w:szCs w:val="24"/>
        </w:rPr>
        <w:t>GreenLight</w:t>
      </w:r>
      <w:proofErr w:type="spellEnd"/>
      <w:r w:rsidRPr="00063C1F">
        <w:rPr>
          <w:rFonts w:ascii="Calibri" w:hAnsi="Calibri" w:cs="Calibri"/>
          <w:sz w:val="24"/>
          <w:szCs w:val="24"/>
        </w:rPr>
        <w:t>) ja sen käyttäytymiseen magneettikentässä on tutustuttava etukäteen.</w:t>
      </w:r>
    </w:p>
    <w:p w14:paraId="3E250DA5"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Kaikki kuvaushuoneeseen vietävät kynät on oltava kiinnitettynä narulla ei-magneettiseen kirjoitusalustaan.</w:t>
      </w:r>
    </w:p>
    <w:p w14:paraId="2E893CD2" w14:textId="77777777" w:rsidR="00063C1F" w:rsidRPr="00063C1F" w:rsidRDefault="00063C1F" w:rsidP="00063C1F">
      <w:pPr>
        <w:numPr>
          <w:ilvl w:val="0"/>
          <w:numId w:val="37"/>
        </w:numPr>
        <w:spacing w:after="200" w:line="276" w:lineRule="auto"/>
        <w:contextualSpacing/>
        <w:jc w:val="both"/>
        <w:rPr>
          <w:rFonts w:ascii="Calibri" w:hAnsi="Calibri" w:cs="Calibri"/>
          <w:sz w:val="24"/>
          <w:szCs w:val="24"/>
        </w:rPr>
      </w:pPr>
      <w:r w:rsidRPr="00063C1F">
        <w:rPr>
          <w:rFonts w:ascii="Calibri" w:hAnsi="Calibri" w:cs="Calibri"/>
          <w:sz w:val="24"/>
          <w:szCs w:val="24"/>
        </w:rPr>
        <w:t>Ylläpidetään poistumissuunnitelmaa kuvaushuoneesta hätätapauksessa, käydään suunnitelma läpi uusien työntekijöiden kanssa ja harjoitellaan nopeaa ja turvallista poistumista kuvaushuoneesta säännöllisesti.</w:t>
      </w:r>
    </w:p>
    <w:p w14:paraId="61EF21DF" w14:textId="77777777" w:rsidR="00063C1F" w:rsidRPr="00063C1F" w:rsidRDefault="00063C1F" w:rsidP="00063C1F">
      <w:pPr>
        <w:keepNext/>
        <w:spacing w:before="240" w:after="60"/>
        <w:jc w:val="both"/>
        <w:outlineLvl w:val="3"/>
        <w:rPr>
          <w:rFonts w:ascii="Calibri" w:hAnsi="Calibri" w:cs="Calibri"/>
          <w:i/>
          <w:sz w:val="24"/>
          <w:szCs w:val="24"/>
        </w:rPr>
      </w:pPr>
      <w:bookmarkStart w:id="19" w:name="_Toc372720542"/>
      <w:r w:rsidRPr="00063C1F">
        <w:rPr>
          <w:rFonts w:ascii="Calibri" w:hAnsi="Calibri" w:cs="Calibri"/>
          <w:i/>
          <w:sz w:val="24"/>
          <w:szCs w:val="24"/>
        </w:rPr>
        <w:t>Kuvaushuoneessa oleskelu kuvauksen aikana</w:t>
      </w:r>
      <w:bookmarkEnd w:id="19"/>
    </w:p>
    <w:p w14:paraId="2DF3633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Kuvaushuoneessa oleskelua kuvauksen aikana pyritään välttämään, mutta tietyissä tilanteissa (esim. nukutetun potilaan kuvaaminen, pienen lapsen kuvaaminen) potilaan valvonta edellyttää oleskelua potilaan välittömässä läheisyydessä. Kuvauksen aikana kuvaushuoneessa olevat henkilöt saattavat altistua staattisen magneettikentän lisäksi myös muuttuville kentille eli gradientti- ja RF-kentille. Nämä eivät kuitenkaan ulotu kovin kauas kuvauslaitteesta. Mikäli halutaan sijoittua mahdollisimman lähelle potilasta, mutta mahdollisimman pieneen staattiseen kenttään, ideaalinen paikka on potilaspöydän sivulla, noin 2 metrin päässä pöydän keskilinjasta. Kuvaushuoneessa liikkumista tulisi välttää kuvaussarjojen aikana varsinkin kuvauslaitteen välittömässä läheisyydessä, koska liike saattaa vaikuttaa kuvanlaatuun.</w:t>
      </w:r>
    </w:p>
    <w:p w14:paraId="6D314051"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157D4463"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20" w:name="_Toc88654021"/>
      <w:r w:rsidRPr="00063C1F">
        <w:rPr>
          <w:rFonts w:ascii="Calibri" w:hAnsi="Calibri" w:cs="Calibri"/>
          <w:b/>
          <w:caps/>
          <w:kern w:val="28"/>
          <w:sz w:val="28"/>
          <w:szCs w:val="24"/>
        </w:rPr>
        <w:lastRenderedPageBreak/>
        <w:t>TOIMINTA HÄTÄTILANTEISSA</w:t>
      </w:r>
      <w:bookmarkEnd w:id="20"/>
    </w:p>
    <w:p w14:paraId="01B53F3E" w14:textId="77777777" w:rsidR="00063C1F" w:rsidRPr="00063C1F" w:rsidRDefault="00063C1F" w:rsidP="00063C1F">
      <w:pPr>
        <w:keepNext/>
        <w:spacing w:before="240" w:after="60"/>
        <w:jc w:val="both"/>
        <w:outlineLvl w:val="1"/>
        <w:rPr>
          <w:rFonts w:ascii="Calibri" w:hAnsi="Calibri" w:cs="Calibri"/>
          <w:b/>
          <w:sz w:val="24"/>
          <w:szCs w:val="24"/>
        </w:rPr>
      </w:pPr>
      <w:bookmarkStart w:id="21" w:name="_Toc88654022"/>
      <w:r w:rsidRPr="00063C1F">
        <w:rPr>
          <w:rFonts w:ascii="Calibri" w:hAnsi="Calibri" w:cs="Calibri"/>
          <w:b/>
          <w:sz w:val="24"/>
          <w:szCs w:val="24"/>
        </w:rPr>
        <w:t>LAITTEEN HÄTÄPYSÄYTYS, -SAMMUTUS JA MAGNEETTIKENTÄN POISTO</w:t>
      </w:r>
      <w:bookmarkEnd w:id="21"/>
    </w:p>
    <w:p w14:paraId="2147E69F"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Kuvauslaitteiden magneettikenttä saadaan aikaan sähkövirralla, joka kulkee suprajohtaviksi jäähdytetyissä johtimissa. Johtimet jäähdytetään -270</w:t>
      </w:r>
      <w:r w:rsidRPr="00063C1F">
        <w:rPr>
          <w:rFonts w:ascii="Calibri" w:hAnsi="Calibri" w:cs="Calibri"/>
          <w:sz w:val="24"/>
          <w:szCs w:val="24"/>
          <w:vertAlign w:val="superscript"/>
        </w:rPr>
        <w:t>o</w:t>
      </w:r>
      <w:r w:rsidRPr="00063C1F">
        <w:rPr>
          <w:rFonts w:ascii="Calibri" w:hAnsi="Calibri" w:cs="Calibri"/>
          <w:sz w:val="24"/>
          <w:szCs w:val="24"/>
        </w:rPr>
        <w:t xml:space="preserve">C lämpötilaan nestemäisellä heliumilla. Kuvaushuoneessa tai kuvauslaitteen ohjaustilassa on kytkin magneettikentän hätäpurkamiselle (engl. </w:t>
      </w:r>
      <w:proofErr w:type="spellStart"/>
      <w:r w:rsidRPr="00063C1F">
        <w:rPr>
          <w:rFonts w:ascii="Calibri" w:hAnsi="Calibri" w:cs="Calibri"/>
          <w:sz w:val="24"/>
          <w:szCs w:val="24"/>
        </w:rPr>
        <w:t>quench</w:t>
      </w:r>
      <w:proofErr w:type="spellEnd"/>
      <w:r w:rsidRPr="00063C1F">
        <w:rPr>
          <w:rFonts w:ascii="Calibri" w:hAnsi="Calibri" w:cs="Calibri"/>
          <w:sz w:val="24"/>
          <w:szCs w:val="24"/>
        </w:rPr>
        <w:t xml:space="preserve">) (Kuva 6). Kytkintä painettaessa johtimet lämpenevät menettäessään suprajohtavuutensa, ja helium alkaa kiehua. Tällöin kuvauslaitteen magneettikenttä laskee nopeasti. Magneettikentän palauttaminen on kallis ja aikaa vievä prosessi. Hätäpurkua tulee käyttää </w:t>
      </w:r>
      <w:proofErr w:type="gramStart"/>
      <w:r w:rsidRPr="00063C1F">
        <w:rPr>
          <w:rFonts w:ascii="Calibri" w:hAnsi="Calibri" w:cs="Calibri"/>
          <w:sz w:val="24"/>
          <w:szCs w:val="24"/>
        </w:rPr>
        <w:t>ainoastaan</w:t>
      </w:r>
      <w:proofErr w:type="gramEnd"/>
      <w:r w:rsidRPr="00063C1F">
        <w:rPr>
          <w:rFonts w:ascii="Calibri" w:hAnsi="Calibri" w:cs="Calibri"/>
          <w:sz w:val="24"/>
          <w:szCs w:val="24"/>
        </w:rPr>
        <w:t xml:space="preserve"> kun kyseessä on hengenvaarallinen tilanne, kuten vakava onnettomuus tai tulipalo. Joskus kenttä saattaa purkautua spontaanisti, mutta tämä on erittäin harvinaista.</w:t>
      </w:r>
    </w:p>
    <w:p w14:paraId="5E6724F9" w14:textId="77777777" w:rsidR="00063C1F" w:rsidRPr="00063C1F" w:rsidRDefault="00063C1F" w:rsidP="00063C1F">
      <w:pPr>
        <w:jc w:val="both"/>
        <w:rPr>
          <w:rFonts w:ascii="Calibri" w:hAnsi="Calibri" w:cs="Calibri"/>
          <w:sz w:val="24"/>
          <w:szCs w:val="24"/>
        </w:rPr>
      </w:pPr>
    </w:p>
    <w:tbl>
      <w:tblPr>
        <w:tblStyle w:val="TaulukkoRuudukko3"/>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tblGrid>
      <w:tr w:rsidR="00063C1F" w:rsidRPr="00063C1F" w14:paraId="122A981C" w14:textId="77777777" w:rsidTr="00E222D2">
        <w:trPr>
          <w:trHeight w:val="5154"/>
        </w:trPr>
        <w:tc>
          <w:tcPr>
            <w:tcW w:w="3448" w:type="dxa"/>
          </w:tcPr>
          <w:p w14:paraId="360252AD" w14:textId="77777777" w:rsidR="00063C1F" w:rsidRPr="00063C1F" w:rsidRDefault="00063C1F" w:rsidP="00063C1F">
            <w:pPr>
              <w:numPr>
                <w:ilvl w:val="0"/>
                <w:numId w:val="22"/>
              </w:numPr>
              <w:ind w:left="0" w:firstLine="0"/>
              <w:jc w:val="both"/>
              <w:rPr>
                <w:rFonts w:ascii="Calibri" w:hAnsi="Calibri" w:cs="Calibri"/>
                <w:sz w:val="24"/>
                <w:szCs w:val="24"/>
              </w:rPr>
            </w:pPr>
            <w:r w:rsidRPr="00063C1F">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1E7B62DF" wp14:editId="7E8CCB4A">
                      <wp:simplePos x="0" y="0"/>
                      <wp:positionH relativeFrom="column">
                        <wp:posOffset>60960</wp:posOffset>
                      </wp:positionH>
                      <wp:positionV relativeFrom="paragraph">
                        <wp:posOffset>2545715</wp:posOffset>
                      </wp:positionV>
                      <wp:extent cx="1933575" cy="768350"/>
                      <wp:effectExtent l="0" t="0" r="9525" b="0"/>
                      <wp:wrapTopAndBottom/>
                      <wp:docPr id="300" name="Tekstiruutu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2FF05" w14:textId="77777777" w:rsidR="00063C1F" w:rsidRPr="001E7221" w:rsidRDefault="00063C1F" w:rsidP="00063C1F">
                                  <w:pPr>
                                    <w:pStyle w:val="Kuvanotsikko1"/>
                                    <w:rPr>
                                      <w:noProof/>
                                    </w:rPr>
                                  </w:pPr>
                                  <w:r>
                                    <w:t xml:space="preserve">Kuva </w:t>
                                  </w:r>
                                  <w:r>
                                    <w:fldChar w:fldCharType="begin"/>
                                  </w:r>
                                  <w:r>
                                    <w:instrText xml:space="preserve"> SEQ Kuva \* ARABIC </w:instrText>
                                  </w:r>
                                  <w:r>
                                    <w:fldChar w:fldCharType="separate"/>
                                  </w:r>
                                  <w:r>
                                    <w:rPr>
                                      <w:noProof/>
                                    </w:rPr>
                                    <w:t>6</w:t>
                                  </w:r>
                                  <w:r>
                                    <w:rPr>
                                      <w:noProof/>
                                    </w:rPr>
                                    <w:fldChar w:fldCharType="end"/>
                                  </w:r>
                                  <w:r>
                                    <w:t xml:space="preserve">. </w:t>
                                  </w:r>
                                  <w:r w:rsidRPr="00B73B1C">
                                    <w:t>Erään MRI-laitteen</w:t>
                                  </w:r>
                                  <w:r>
                                    <w:t xml:space="preserve"> kentän</w:t>
                                  </w:r>
                                  <w:r w:rsidRPr="00B73B1C">
                                    <w:t xml:space="preserve"> </w:t>
                                  </w:r>
                                  <w:r>
                                    <w:t>hätäpurku</w:t>
                                  </w:r>
                                  <w:r w:rsidRPr="00B73B1C">
                                    <w:t>painike. Painikkeen ulkonäkö ja s</w:t>
                                  </w:r>
                                  <w:r>
                                    <w:t xml:space="preserve">ijainti voi vaihtelee </w:t>
                                  </w:r>
                                  <w:r w:rsidRPr="00B73B1C">
                                    <w:t>eri laitteiden kesken.</w:t>
                                  </w:r>
                                  <w:r>
                                    <w:t xml:space="preserve"> Hätäpurkua käytetään vain hengenvaarallisissa tilanteissa.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62DF" id="Tekstiruutu 300" o:spid="_x0000_s1027" type="#_x0000_t202" style="position:absolute;left:0;text-align:left;margin-left:4.8pt;margin-top:200.45pt;width:152.25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" stroked="f">
                      <v:textbox inset="0,0,0,0">
                        <w:txbxContent>
                          <w:p w14:paraId="6792FF05" w14:textId="77777777" w:rsidR="00063C1F" w:rsidRPr="001E7221" w:rsidRDefault="00063C1F" w:rsidP="00063C1F">
                            <w:pPr>
                              <w:pStyle w:val="Kuvanotsikko1"/>
                              <w:rPr>
                                <w:noProof/>
                              </w:rPr>
                            </w:pPr>
                            <w:r>
                              <w:t xml:space="preserve">Kuva </w:t>
                            </w:r>
                            <w:r>
                              <w:fldChar w:fldCharType="begin"/>
                            </w:r>
                            <w:r>
                              <w:instrText xml:space="preserve"> SEQ Kuva \* ARABIC </w:instrText>
                            </w:r>
                            <w:r>
                              <w:fldChar w:fldCharType="separate"/>
                            </w:r>
                            <w:r>
                              <w:rPr>
                                <w:noProof/>
                              </w:rPr>
                              <w:t>6</w:t>
                            </w:r>
                            <w:r>
                              <w:rPr>
                                <w:noProof/>
                              </w:rPr>
                              <w:fldChar w:fldCharType="end"/>
                            </w:r>
                            <w:r>
                              <w:t xml:space="preserve">. </w:t>
                            </w:r>
                            <w:r w:rsidRPr="00B73B1C">
                              <w:t>Erään MRI-laitteen</w:t>
                            </w:r>
                            <w:r>
                              <w:t xml:space="preserve"> kentän</w:t>
                            </w:r>
                            <w:r w:rsidRPr="00B73B1C">
                              <w:t xml:space="preserve"> </w:t>
                            </w:r>
                            <w:r>
                              <w:t>hätäpurku</w:t>
                            </w:r>
                            <w:r w:rsidRPr="00B73B1C">
                              <w:t>painike. Painikkeen ulkonäkö ja s</w:t>
                            </w:r>
                            <w:r>
                              <w:t xml:space="preserve">ijainti voi vaihtelee </w:t>
                            </w:r>
                            <w:r w:rsidRPr="00B73B1C">
                              <w:t>eri laitteiden kesken.</w:t>
                            </w:r>
                            <w:r>
                              <w:t xml:space="preserve"> Hätäpurkua käytetään vain hengenvaarallisissa tilanteissa.</w:t>
                            </w:r>
                          </w:p>
                        </w:txbxContent>
                      </v:textbox>
                      <w10:wrap type="topAndBottom"/>
                    </v:shape>
                  </w:pict>
                </mc:Fallback>
              </mc:AlternateContent>
            </w:r>
            <w:r w:rsidRPr="00063C1F">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7A5FE49E" wp14:editId="4BD282A6">
                      <wp:simplePos x="0" y="0"/>
                      <wp:positionH relativeFrom="column">
                        <wp:posOffset>175260</wp:posOffset>
                      </wp:positionH>
                      <wp:positionV relativeFrom="paragraph">
                        <wp:posOffset>-2222500</wp:posOffset>
                      </wp:positionV>
                      <wp:extent cx="615950" cy="529590"/>
                      <wp:effectExtent l="19050" t="19050" r="69850" b="60960"/>
                      <wp:wrapNone/>
                      <wp:docPr id="299" name="Suora nuoliyhdysviiva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529590"/>
                              </a:xfrm>
                              <a:prstGeom prst="straightConnector1">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CD975" id="_x0000_t32" coordsize="21600,21600" o:spt="32" o:oned="t" path="m,l21600,21600e" filled="f">
                      <v:path arrowok="t" fillok="f" o:connecttype="none"/>
                      <o:lock v:ext="edit" shapetype="t"/>
                    </v:shapetype>
                    <v:shape id="Suora nuoliyhdysviiva 299" o:spid="_x0000_s1026" type="#_x0000_t32" style="position:absolute;margin-left:13.8pt;margin-top:-175pt;width:48.5pt;height:4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" strokecolor="red" strokeweight="4.5pt">
                      <v:stroke endarrow="block"/>
                    </v:shape>
                  </w:pict>
                </mc:Fallback>
              </mc:AlternateContent>
            </w:r>
            <w:r w:rsidRPr="00063C1F">
              <w:rPr>
                <w:rFonts w:ascii="Calibri" w:hAnsi="Calibri" w:cs="Calibri"/>
                <w:noProof/>
                <w:sz w:val="24"/>
                <w:szCs w:val="24"/>
              </w:rPr>
              <w:drawing>
                <wp:anchor distT="0" distB="0" distL="114300" distR="114300" simplePos="0" relativeHeight="251662336" behindDoc="0" locked="0" layoutInCell="1" allowOverlap="1" wp14:anchorId="65EB00E1" wp14:editId="038DAB22">
                  <wp:simplePos x="0" y="0"/>
                  <wp:positionH relativeFrom="column">
                    <wp:posOffset>60960</wp:posOffset>
                  </wp:positionH>
                  <wp:positionV relativeFrom="paragraph">
                    <wp:posOffset>40640</wp:posOffset>
                  </wp:positionV>
                  <wp:extent cx="1933575" cy="2447925"/>
                  <wp:effectExtent l="19050" t="0" r="9525" b="0"/>
                  <wp:wrapTopAndBottom/>
                  <wp:docPr id="297" name="Picture 20" descr="quenchna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nchnappi.jpg"/>
                          <pic:cNvPicPr/>
                        </pic:nvPicPr>
                        <pic:blipFill>
                          <a:blip r:embed="rId26" cstate="print"/>
                          <a:srcRect l="20218" t="26021" r="17418" b="14935"/>
                          <a:stretch>
                            <a:fillRect/>
                          </a:stretch>
                        </pic:blipFill>
                        <pic:spPr>
                          <a:xfrm>
                            <a:off x="0" y="0"/>
                            <a:ext cx="1933575" cy="2447925"/>
                          </a:xfrm>
                          <a:prstGeom prst="rect">
                            <a:avLst/>
                          </a:prstGeom>
                        </pic:spPr>
                      </pic:pic>
                    </a:graphicData>
                  </a:graphic>
                </wp:anchor>
              </w:drawing>
            </w:r>
          </w:p>
        </w:tc>
      </w:tr>
    </w:tbl>
    <w:p w14:paraId="071A14CF"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Mikäli magneettikenttä on purettava muusta syystä (kiireettömästi), kuten kuvauslaitteeseen tarttuneen esineen takia, se voidaan tehdä hallitusti ilman </w:t>
      </w:r>
      <w:proofErr w:type="spellStart"/>
      <w:r w:rsidRPr="00063C1F">
        <w:rPr>
          <w:rFonts w:ascii="Calibri" w:hAnsi="Calibri" w:cs="Calibri"/>
          <w:sz w:val="24"/>
          <w:szCs w:val="24"/>
        </w:rPr>
        <w:t>quench</w:t>
      </w:r>
      <w:proofErr w:type="spellEnd"/>
      <w:r w:rsidRPr="00063C1F">
        <w:rPr>
          <w:rFonts w:ascii="Calibri" w:hAnsi="Calibri" w:cs="Calibri"/>
          <w:sz w:val="24"/>
          <w:szCs w:val="24"/>
        </w:rPr>
        <w:t>-ilmiön käynnistämistä. Tällaisessa tapauksessa tulee ottaa yhteyttä laitehuoltoon ja vastuufyysikkoon.</w:t>
      </w:r>
    </w:p>
    <w:p w14:paraId="0E9D0A3E" w14:textId="77777777" w:rsidR="00063C1F" w:rsidRPr="00063C1F" w:rsidRDefault="00063C1F" w:rsidP="00063C1F">
      <w:pPr>
        <w:jc w:val="both"/>
        <w:rPr>
          <w:rFonts w:ascii="Calibri" w:hAnsi="Calibri" w:cs="Calibri"/>
          <w:sz w:val="24"/>
          <w:szCs w:val="24"/>
        </w:rPr>
      </w:pPr>
    </w:p>
    <w:p w14:paraId="399E931D"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Kuvauslaitteeseen kuuluu heliumin poistoputki ulkoilmaan kentän hätäpurkamisen yhteydessä tapahtuvaa heliumpurkausta varten, eikä kuvaushuoneeseen pääse heliumkaasua. Mikäli poistoputki on tukossa ja helium purkautuu kuvaushuoneeseen, tukehtumisriski on välitön. Helium on väritöntä, hajutonta ja mautonta kaasua, joka syrjäyttää tehokkaasti happea hengitysilmasta. Niinpä kaikkien henkilöiden tulee poistua kuvashuoneesta ennen hätäsammutusta, ja laitehuoltoon ja vastuufyysikkoon otetaan välittömästi yhteyttä. </w:t>
      </w:r>
    </w:p>
    <w:p w14:paraId="137E87EB" w14:textId="77777777" w:rsidR="00063C1F" w:rsidRPr="00063C1F" w:rsidRDefault="00063C1F" w:rsidP="00063C1F">
      <w:pPr>
        <w:jc w:val="both"/>
        <w:rPr>
          <w:rFonts w:ascii="Calibri" w:hAnsi="Calibri" w:cs="Calibri"/>
          <w:sz w:val="24"/>
          <w:szCs w:val="24"/>
        </w:rPr>
      </w:pPr>
    </w:p>
    <w:p w14:paraId="783107AD"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Kuvaushuoneen ulkopuolella on myös painike, joka katkaisee MRI-järjestelmästä sähköt. </w:t>
      </w:r>
      <w:r w:rsidRPr="00063C1F">
        <w:rPr>
          <w:rFonts w:ascii="Calibri" w:hAnsi="Calibri" w:cs="Calibri"/>
          <w:b/>
          <w:bCs/>
          <w:sz w:val="24"/>
          <w:szCs w:val="24"/>
        </w:rPr>
        <w:t>Tällöin kuitenkaan magneettikenttä ei purkaudu.</w:t>
      </w:r>
      <w:r w:rsidRPr="00063C1F">
        <w:rPr>
          <w:rFonts w:ascii="Calibri" w:hAnsi="Calibri" w:cs="Calibri"/>
          <w:sz w:val="24"/>
          <w:szCs w:val="24"/>
        </w:rPr>
        <w:t xml:space="preserve"> Näiden painikkeiden ulkonäkö ja sijoitus vaihtelee, ja ne tulee varmistaa kunkin laitteen henkilökunnalta.</w:t>
      </w:r>
    </w:p>
    <w:p w14:paraId="0C0078BA" w14:textId="77777777" w:rsidR="00063C1F" w:rsidRPr="00063C1F" w:rsidRDefault="00063C1F" w:rsidP="00063C1F">
      <w:pPr>
        <w:jc w:val="both"/>
        <w:rPr>
          <w:rFonts w:ascii="Calibri" w:hAnsi="Calibri" w:cs="Calibri"/>
          <w:sz w:val="24"/>
          <w:szCs w:val="24"/>
        </w:rPr>
      </w:pPr>
    </w:p>
    <w:p w14:paraId="09243B3C" w14:textId="77777777" w:rsidR="00063C1F" w:rsidRPr="00063C1F" w:rsidRDefault="00063C1F" w:rsidP="00063C1F">
      <w:pPr>
        <w:jc w:val="both"/>
        <w:rPr>
          <w:rFonts w:ascii="Calibri" w:hAnsi="Calibri" w:cs="Calibri"/>
          <w:sz w:val="24"/>
          <w:szCs w:val="24"/>
        </w:rPr>
      </w:pPr>
    </w:p>
    <w:p w14:paraId="4E012119" w14:textId="77777777" w:rsidR="00063C1F" w:rsidRPr="00063C1F" w:rsidRDefault="00063C1F" w:rsidP="00063C1F">
      <w:pPr>
        <w:jc w:val="both"/>
        <w:rPr>
          <w:rFonts w:ascii="Calibri" w:hAnsi="Calibri" w:cs="Calibri"/>
          <w:sz w:val="24"/>
          <w:szCs w:val="24"/>
        </w:rPr>
      </w:pPr>
    </w:p>
    <w:p w14:paraId="1C5F8DAE" w14:textId="77777777" w:rsidR="00063C1F" w:rsidRPr="00063C1F" w:rsidRDefault="00063C1F" w:rsidP="00063C1F">
      <w:pPr>
        <w:jc w:val="both"/>
        <w:rPr>
          <w:rFonts w:ascii="Calibri" w:hAnsi="Calibri" w:cs="Calibri"/>
          <w:b/>
          <w:sz w:val="24"/>
          <w:szCs w:val="24"/>
        </w:rPr>
      </w:pPr>
      <w:r w:rsidRPr="00063C1F">
        <w:rPr>
          <w:rFonts w:ascii="Calibri" w:hAnsi="Calibri" w:cs="Calibri"/>
          <w:sz w:val="24"/>
          <w:szCs w:val="24"/>
        </w:rPr>
        <w:br w:type="page"/>
      </w:r>
    </w:p>
    <w:p w14:paraId="18CB1EA3" w14:textId="77777777" w:rsidR="00063C1F" w:rsidRPr="00063C1F" w:rsidRDefault="00063C1F" w:rsidP="00063C1F">
      <w:pPr>
        <w:keepNext/>
        <w:spacing w:before="240" w:after="60"/>
        <w:jc w:val="both"/>
        <w:outlineLvl w:val="1"/>
        <w:rPr>
          <w:rFonts w:ascii="Calibri" w:hAnsi="Calibri" w:cs="Calibri"/>
          <w:b/>
          <w:sz w:val="24"/>
          <w:szCs w:val="24"/>
        </w:rPr>
      </w:pPr>
      <w:bookmarkStart w:id="22" w:name="_Toc88654023"/>
      <w:r w:rsidRPr="00063C1F">
        <w:rPr>
          <w:rFonts w:ascii="Calibri" w:hAnsi="Calibri" w:cs="Calibri"/>
          <w:b/>
          <w:sz w:val="24"/>
          <w:szCs w:val="24"/>
        </w:rPr>
        <w:lastRenderedPageBreak/>
        <w:t>POTILAAN NOPEA POISTAMINEN KUVAUSHUONEESTA</w:t>
      </w:r>
      <w:bookmarkEnd w:id="22"/>
    </w:p>
    <w:p w14:paraId="4362FF33"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Kuvaushuoneessa mahdolliset elvytystoimenpiteet ovat rajallisia staattisen magneettikentän vuoksi. Tämän takia on syytä pitää yllä valmiutta siirtää potilas nopeasti kuvaushuoneen ulkopuolelle. Eri laitteilla kuvauksen pysäyttäminen ja pöydän nopea irrottaminen tapahtuu eri tavoin, ja osastoilla on laitekohtaiset toimintaohjeet näitä tilanteita varten.</w:t>
      </w:r>
    </w:p>
    <w:p w14:paraId="47E512E8" w14:textId="77777777" w:rsidR="00063C1F" w:rsidRPr="00063C1F" w:rsidRDefault="00063C1F" w:rsidP="00063C1F">
      <w:pPr>
        <w:keepNext/>
        <w:spacing w:before="240" w:after="60"/>
        <w:jc w:val="both"/>
        <w:outlineLvl w:val="1"/>
        <w:rPr>
          <w:rFonts w:ascii="Calibri" w:hAnsi="Calibri" w:cs="Calibri"/>
          <w:b/>
          <w:sz w:val="24"/>
          <w:szCs w:val="24"/>
        </w:rPr>
      </w:pPr>
      <w:bookmarkStart w:id="23" w:name="_Toc88654024"/>
      <w:r w:rsidRPr="00063C1F">
        <w:rPr>
          <w:rFonts w:ascii="Calibri" w:hAnsi="Calibri" w:cs="Calibri"/>
          <w:b/>
          <w:sz w:val="24"/>
          <w:szCs w:val="24"/>
        </w:rPr>
        <w:t>KUVISSA NÄKYVÄ YLLÄTTÄVÄ METALLIESINE</w:t>
      </w:r>
      <w:bookmarkEnd w:id="23"/>
    </w:p>
    <w:p w14:paraId="3A131DC8"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Mikäli potilaan kuvissa näkyy odottamaton metalliesine, joka ei ole tunnistettavissa esim. nivelproteesiksi tai muuksi ortopediseksi kiinnikkeeksi, tutkimus keskeytetään ja potilas poistetaan </w:t>
      </w:r>
      <w:proofErr w:type="gramStart"/>
      <w:r w:rsidRPr="00063C1F">
        <w:rPr>
          <w:rFonts w:ascii="Calibri" w:hAnsi="Calibri" w:cs="Calibri"/>
          <w:sz w:val="24"/>
          <w:szCs w:val="24"/>
        </w:rPr>
        <w:t>kuvauslaitteesta</w:t>
      </w:r>
      <w:proofErr w:type="gramEnd"/>
      <w:r w:rsidRPr="00063C1F">
        <w:rPr>
          <w:rFonts w:ascii="Calibri" w:hAnsi="Calibri" w:cs="Calibri"/>
          <w:sz w:val="24"/>
          <w:szCs w:val="24"/>
        </w:rPr>
        <w:t xml:space="preserve"> kunnes metalliesineestä on saatu enemmän tietoa. Tarvittaessa kehonosa voidaan röntgenkuvata esineen tarkemman koon ja sijainnin selvittämiseksi. Kuvauspäätöksen tekee radiologi tapauskohtaisesti.</w:t>
      </w:r>
    </w:p>
    <w:p w14:paraId="0A6A50C9" w14:textId="77777777" w:rsidR="00063C1F" w:rsidRPr="00063C1F" w:rsidRDefault="00063C1F" w:rsidP="00063C1F">
      <w:pPr>
        <w:keepNext/>
        <w:spacing w:before="240" w:after="60"/>
        <w:jc w:val="both"/>
        <w:outlineLvl w:val="1"/>
        <w:rPr>
          <w:rFonts w:ascii="Calibri" w:hAnsi="Calibri" w:cs="Calibri"/>
          <w:b/>
          <w:sz w:val="24"/>
          <w:szCs w:val="24"/>
        </w:rPr>
      </w:pPr>
      <w:bookmarkStart w:id="24" w:name="_Toc88654025"/>
      <w:r w:rsidRPr="00063C1F">
        <w:rPr>
          <w:rFonts w:ascii="Calibri" w:hAnsi="Calibri" w:cs="Calibri"/>
          <w:b/>
          <w:sz w:val="24"/>
          <w:szCs w:val="24"/>
        </w:rPr>
        <w:t>PUTKEEN LENTÄNYT METALLIESINE</w:t>
      </w:r>
      <w:bookmarkEnd w:id="24"/>
    </w:p>
    <w:p w14:paraId="2BA9DB4E"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Nyrkkisääntönä voidaan pitää, että mikäli esineen metalliosien yhteenlaskettu paino on alle 1 kg, voidaan se irrottaa varovasti laitteesta. Mikäli esinettä ei saada turvallisesti irti tai se on painavampi, on kuvauslaitteen kenttä ajettava alas esineen poistamisen ajaksi. Tämä johtuu siitä, että kuvauslaitteen kiinteä RF-kela reagoi magneettikentässä liikkuvan metalliesineen aiheuttamiin muutoksiin magneettikentässä, ja pyrkii liikkumaan samaan suuntaan kuin metalliesine, rikkoen ripustuksensa.</w:t>
      </w:r>
    </w:p>
    <w:p w14:paraId="2E4F003A" w14:textId="77777777" w:rsidR="00063C1F" w:rsidRPr="00063C1F" w:rsidRDefault="00063C1F" w:rsidP="00063C1F">
      <w:pPr>
        <w:keepNext/>
        <w:spacing w:before="240" w:after="60"/>
        <w:jc w:val="both"/>
        <w:outlineLvl w:val="1"/>
        <w:rPr>
          <w:rFonts w:ascii="Calibri" w:hAnsi="Calibri" w:cs="Calibri"/>
          <w:b/>
          <w:sz w:val="24"/>
          <w:szCs w:val="24"/>
        </w:rPr>
      </w:pPr>
      <w:bookmarkStart w:id="25" w:name="_Toc88654026"/>
      <w:r w:rsidRPr="00063C1F">
        <w:rPr>
          <w:rFonts w:ascii="Calibri" w:hAnsi="Calibri" w:cs="Calibri"/>
          <w:b/>
          <w:sz w:val="24"/>
          <w:szCs w:val="24"/>
        </w:rPr>
        <w:t>TULIPALO</w:t>
      </w:r>
      <w:bookmarkEnd w:id="25"/>
    </w:p>
    <w:p w14:paraId="27C87016"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Voimakkaan magneettikentän vuoksi kuvauslaitteen läheisyydessä on voimassa erityiset toimintaohjeet tulipalon varalle.</w:t>
      </w:r>
    </w:p>
    <w:p w14:paraId="4F80CC9D" w14:textId="77777777" w:rsidR="00063C1F" w:rsidRPr="00063C1F" w:rsidRDefault="00063C1F" w:rsidP="00063C1F">
      <w:pPr>
        <w:numPr>
          <w:ilvl w:val="0"/>
          <w:numId w:val="39"/>
        </w:numPr>
        <w:spacing w:after="200" w:line="276" w:lineRule="auto"/>
        <w:contextualSpacing/>
        <w:jc w:val="both"/>
        <w:rPr>
          <w:rFonts w:ascii="Calibri" w:hAnsi="Calibri" w:cs="Calibri"/>
          <w:sz w:val="24"/>
          <w:szCs w:val="24"/>
        </w:rPr>
      </w:pPr>
      <w:r w:rsidRPr="00063C1F">
        <w:rPr>
          <w:rFonts w:ascii="Calibri" w:hAnsi="Calibri" w:cs="Calibri"/>
          <w:sz w:val="24"/>
          <w:szCs w:val="24"/>
        </w:rPr>
        <w:t>Kuvauslaitteiden läheisyydessä sijaitsee selkeästi merkitty MRI-</w:t>
      </w:r>
      <w:proofErr w:type="spellStart"/>
      <w:r w:rsidRPr="00063C1F">
        <w:rPr>
          <w:rFonts w:ascii="Calibri" w:hAnsi="Calibri" w:cs="Calibri"/>
          <w:sz w:val="24"/>
          <w:szCs w:val="24"/>
        </w:rPr>
        <w:t>yhtensopiva</w:t>
      </w:r>
      <w:proofErr w:type="spellEnd"/>
      <w:r w:rsidRPr="00063C1F">
        <w:rPr>
          <w:rFonts w:ascii="Calibri" w:hAnsi="Calibri" w:cs="Calibri"/>
          <w:sz w:val="24"/>
          <w:szCs w:val="24"/>
        </w:rPr>
        <w:t xml:space="preserve"> jauhesammutin, jonka voi viedä </w:t>
      </w:r>
      <w:proofErr w:type="gramStart"/>
      <w:r w:rsidRPr="00063C1F">
        <w:rPr>
          <w:rFonts w:ascii="Calibri" w:hAnsi="Calibri" w:cs="Calibri"/>
          <w:sz w:val="24"/>
          <w:szCs w:val="24"/>
        </w:rPr>
        <w:t>kuvaushuoneeseen</w:t>
      </w:r>
      <w:proofErr w:type="gramEnd"/>
      <w:r w:rsidRPr="00063C1F">
        <w:rPr>
          <w:rFonts w:ascii="Calibri" w:hAnsi="Calibri" w:cs="Calibri"/>
          <w:sz w:val="24"/>
          <w:szCs w:val="24"/>
        </w:rPr>
        <w:t xml:space="preserve"> vaikka kenttä olisikin päällä.</w:t>
      </w:r>
    </w:p>
    <w:p w14:paraId="1B368DF6" w14:textId="77777777" w:rsidR="00063C1F" w:rsidRPr="00063C1F" w:rsidRDefault="00063C1F" w:rsidP="00063C1F">
      <w:pPr>
        <w:numPr>
          <w:ilvl w:val="0"/>
          <w:numId w:val="39"/>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Mitään muuta sammutuskalustoa ei saa missään tapauksessa viedä </w:t>
      </w:r>
      <w:proofErr w:type="gramStart"/>
      <w:r w:rsidRPr="00063C1F">
        <w:rPr>
          <w:rFonts w:ascii="Calibri" w:hAnsi="Calibri" w:cs="Calibri"/>
          <w:sz w:val="24"/>
          <w:szCs w:val="24"/>
        </w:rPr>
        <w:t>kuvaushuoneeseen</w:t>
      </w:r>
      <w:proofErr w:type="gramEnd"/>
      <w:r w:rsidRPr="00063C1F">
        <w:rPr>
          <w:rFonts w:ascii="Calibri" w:hAnsi="Calibri" w:cs="Calibri"/>
          <w:sz w:val="24"/>
          <w:szCs w:val="24"/>
        </w:rPr>
        <w:t xml:space="preserve"> kun kenttä on päällä!</w:t>
      </w:r>
    </w:p>
    <w:p w14:paraId="16F0D190" w14:textId="77777777" w:rsidR="00063C1F" w:rsidRPr="00063C1F" w:rsidRDefault="00063C1F" w:rsidP="00063C1F">
      <w:pPr>
        <w:numPr>
          <w:ilvl w:val="0"/>
          <w:numId w:val="39"/>
        </w:numPr>
        <w:spacing w:after="200" w:line="276" w:lineRule="auto"/>
        <w:contextualSpacing/>
        <w:jc w:val="both"/>
        <w:rPr>
          <w:rFonts w:ascii="Calibri" w:hAnsi="Calibri" w:cs="Calibri"/>
          <w:sz w:val="24"/>
          <w:szCs w:val="24"/>
        </w:rPr>
      </w:pPr>
      <w:r w:rsidRPr="00063C1F">
        <w:rPr>
          <w:rFonts w:ascii="Calibri" w:hAnsi="Calibri" w:cs="Calibri"/>
          <w:sz w:val="24"/>
          <w:szCs w:val="24"/>
        </w:rPr>
        <w:t>Tarkista sammuttimen yhteensopivuus ennen kuvaushuoneeseen menemistä, osastoilla voi olla sekä MRI-yhteensopivia että ei-yhteensopivia sammuttimia!</w:t>
      </w:r>
    </w:p>
    <w:p w14:paraId="2FA447D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Mikäli tulipalo vaatii sammutuskaluston viemistä kuvaushuoneeseen, neuvotellaan tilanteesta palomestarin kanssa. Mikäli magneettikentän hätäpurku katsotaan tarpeelliseksi, on sammutushenkilökunnan odotettava 3 minuuttia painikkeen painamisesta ennen kuvaushuoneeseen menemistä.</w:t>
      </w:r>
    </w:p>
    <w:p w14:paraId="4C641A35"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374E31B4"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26" w:name="_Toc88654027"/>
      <w:r w:rsidRPr="00063C1F">
        <w:rPr>
          <w:rFonts w:ascii="Calibri" w:hAnsi="Calibri" w:cs="Calibri"/>
          <w:b/>
          <w:caps/>
          <w:kern w:val="28"/>
          <w:sz w:val="28"/>
          <w:szCs w:val="24"/>
        </w:rPr>
        <w:lastRenderedPageBreak/>
        <w:t>HENKILÖKUNNAN TURVALLISUUDEN VARMISTAMINEN</w:t>
      </w:r>
      <w:bookmarkEnd w:id="26"/>
    </w:p>
    <w:p w14:paraId="4DD5A70C" w14:textId="77777777" w:rsidR="00063C1F" w:rsidRPr="00063C1F" w:rsidRDefault="00063C1F" w:rsidP="00063C1F">
      <w:pPr>
        <w:keepNext/>
        <w:spacing w:before="240" w:after="60"/>
        <w:jc w:val="both"/>
        <w:outlineLvl w:val="1"/>
        <w:rPr>
          <w:rFonts w:ascii="Calibri" w:hAnsi="Calibri" w:cs="Calibri"/>
          <w:b/>
          <w:sz w:val="24"/>
          <w:szCs w:val="24"/>
        </w:rPr>
      </w:pPr>
      <w:bookmarkStart w:id="27" w:name="_Toc372720551"/>
      <w:bookmarkStart w:id="28" w:name="_Toc88654028"/>
      <w:r w:rsidRPr="00063C1F">
        <w:rPr>
          <w:rFonts w:ascii="Calibri" w:hAnsi="Calibri" w:cs="Calibri"/>
          <w:b/>
          <w:sz w:val="24"/>
          <w:szCs w:val="24"/>
        </w:rPr>
        <w:t>T</w:t>
      </w:r>
      <w:bookmarkEnd w:id="27"/>
      <w:r w:rsidRPr="00063C1F">
        <w:rPr>
          <w:rFonts w:ascii="Calibri" w:hAnsi="Calibri" w:cs="Calibri"/>
          <w:b/>
          <w:sz w:val="24"/>
          <w:szCs w:val="24"/>
        </w:rPr>
        <w:t>URVALLISUUSKOULUTUS</w:t>
      </w:r>
      <w:bookmarkEnd w:id="28"/>
    </w:p>
    <w:p w14:paraId="18765D57"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Henkilökunnan jatkuvasta turvallisuuskoulutuksesta on huolehdittava. Erikoistilanteiden varalta on järjestettävä harjoituksia, uusiin toimitiloihin ja laitteisiin on perehdyttävä huolella, ja uusien työntekijöiden perehdyttämisestä laitteen käytön lisäksi magneettikuvauksen turvallisuuteen on huolehdittava.</w:t>
      </w:r>
    </w:p>
    <w:p w14:paraId="0FE78E40"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Itseopiskelumateriaalia MRI-perusteista löytyy jokaiselta kuvauslaitteelta. Tutkimusprojektien kuvaamisesta vastaaville henkilöille järjestetään erillinen käyttökoulutus, jonka jälkeen suoritetaan näyttökoe ennen kuvausten aloittamista.</w:t>
      </w:r>
    </w:p>
    <w:p w14:paraId="4148F734" w14:textId="77777777" w:rsidR="00063C1F" w:rsidRPr="00063C1F" w:rsidRDefault="00063C1F" w:rsidP="00063C1F">
      <w:pPr>
        <w:keepNext/>
        <w:spacing w:before="240" w:after="60"/>
        <w:jc w:val="both"/>
        <w:outlineLvl w:val="1"/>
        <w:rPr>
          <w:rFonts w:ascii="Calibri" w:hAnsi="Calibri" w:cs="Calibri"/>
          <w:b/>
          <w:sz w:val="24"/>
          <w:szCs w:val="24"/>
        </w:rPr>
      </w:pPr>
      <w:bookmarkStart w:id="29" w:name="_Toc372720552"/>
      <w:bookmarkStart w:id="30" w:name="_Toc88654029"/>
      <w:r w:rsidRPr="00063C1F">
        <w:rPr>
          <w:rFonts w:ascii="Calibri" w:hAnsi="Calibri" w:cs="Calibri"/>
          <w:b/>
          <w:sz w:val="24"/>
          <w:szCs w:val="24"/>
        </w:rPr>
        <w:t>T</w:t>
      </w:r>
      <w:bookmarkEnd w:id="29"/>
      <w:r w:rsidRPr="00063C1F">
        <w:rPr>
          <w:rFonts w:ascii="Calibri" w:hAnsi="Calibri" w:cs="Calibri"/>
          <w:b/>
          <w:sz w:val="24"/>
          <w:szCs w:val="24"/>
        </w:rPr>
        <w:t>YÖNTEKIJÄN RASKAUS</w:t>
      </w:r>
      <w:bookmarkEnd w:id="30"/>
    </w:p>
    <w:p w14:paraId="27406A7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Laajan epidemiologisen tutkimuksen mukaan magneettikuvauslaitteella työskentelyllä ei näyttäisi olevan vaikutusta sikiön kehitykseen. Aiemmin henkilökuntaa on ohjeistettu välttämään magneetilla työskentelyä raskauden ensimmäisen kolmanneksen aikana. Tiedettyä vaaraa magneettikentästä ei ole, vaan ohje on perustunut varovaisuusperiaatteeseen, sillä sikiön kehityksen kannalta kolmen ensimmäisen kuukauden tiedetään olevan kriittisiä. Raskaana olevan henkilökunnan ei tulisi oleskella kuvaushuoneessa kuvauksen aikana muuttuvien magneettikenttien ja kovan melun takia</w:t>
      </w:r>
      <w:r w:rsidRPr="00063C1F">
        <w:rPr>
          <w:rFonts w:ascii="Calibri" w:hAnsi="Calibri" w:cs="Calibri"/>
          <w:sz w:val="24"/>
          <w:szCs w:val="24"/>
          <w:vertAlign w:val="superscript"/>
        </w:rPr>
        <w:footnoteReference w:id="13"/>
      </w:r>
      <w:r w:rsidRPr="00063C1F">
        <w:rPr>
          <w:rFonts w:ascii="Calibri" w:hAnsi="Calibri" w:cs="Calibri"/>
          <w:sz w:val="24"/>
          <w:szCs w:val="24"/>
        </w:rPr>
        <w:t>.</w:t>
      </w:r>
    </w:p>
    <w:p w14:paraId="6D40681C"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5AE6EC10"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31" w:name="_Toc88654030"/>
      <w:r w:rsidRPr="00063C1F">
        <w:rPr>
          <w:rFonts w:ascii="Calibri" w:hAnsi="Calibri" w:cs="Calibri"/>
          <w:b/>
          <w:caps/>
          <w:kern w:val="28"/>
          <w:sz w:val="28"/>
          <w:szCs w:val="24"/>
        </w:rPr>
        <w:lastRenderedPageBreak/>
        <w:t>POTILASTURVALLISUUDEN VARMISTAMINEN</w:t>
      </w:r>
      <w:bookmarkEnd w:id="31"/>
    </w:p>
    <w:p w14:paraId="67FAFF3F" w14:textId="77777777" w:rsidR="00063C1F" w:rsidRPr="00063C1F" w:rsidRDefault="00063C1F" w:rsidP="00063C1F">
      <w:pPr>
        <w:keepNext/>
        <w:spacing w:before="240" w:after="60"/>
        <w:jc w:val="both"/>
        <w:outlineLvl w:val="1"/>
        <w:rPr>
          <w:rFonts w:ascii="Calibri" w:hAnsi="Calibri" w:cs="Calibri"/>
          <w:b/>
          <w:sz w:val="24"/>
          <w:szCs w:val="24"/>
        </w:rPr>
      </w:pPr>
      <w:bookmarkStart w:id="32" w:name="_Toc372720554"/>
      <w:bookmarkStart w:id="33" w:name="_Toc88654031"/>
      <w:r w:rsidRPr="00063C1F">
        <w:rPr>
          <w:rFonts w:ascii="Calibri" w:hAnsi="Calibri" w:cs="Calibri"/>
          <w:b/>
          <w:sz w:val="24"/>
          <w:szCs w:val="24"/>
        </w:rPr>
        <w:t>E</w:t>
      </w:r>
      <w:bookmarkEnd w:id="32"/>
      <w:r w:rsidRPr="00063C1F">
        <w:rPr>
          <w:rFonts w:ascii="Calibri" w:hAnsi="Calibri" w:cs="Calibri"/>
          <w:b/>
          <w:sz w:val="24"/>
          <w:szCs w:val="24"/>
        </w:rPr>
        <w:t>SITIETOLOMAKE</w:t>
      </w:r>
      <w:bookmarkEnd w:id="33"/>
    </w:p>
    <w:p w14:paraId="231F012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Kaikki potilaat tuovat tutkimukseen tullessaan mukanaan täytetyn esitietolomakkeen (Liite 4). Potilaan täytyy täyttää lomake itse, tai omaisen, tulkin tai lääkärin avustamana. Henkilökunta tarkastaa lomakkeen tiedot ennen potilaan viemistä tutkimushuoneeseen. Vastuuradiologi tekee tarvittaessa oikeutusarvioinnin magneettikuvauksen turvallisuudesta, mikäli potilaalla on implantteja tai lääkinnällisiä laitteita kehossaan tai mikäli potilas on raskaana. Tarvittaessa konsultoidaan sairaalafyysikkoa.</w:t>
      </w:r>
    </w:p>
    <w:p w14:paraId="777B48BE" w14:textId="77777777" w:rsidR="00063C1F" w:rsidRPr="00063C1F" w:rsidRDefault="00063C1F" w:rsidP="00063C1F">
      <w:pPr>
        <w:keepNext/>
        <w:spacing w:before="240" w:after="60"/>
        <w:jc w:val="both"/>
        <w:outlineLvl w:val="1"/>
        <w:rPr>
          <w:rFonts w:ascii="Calibri" w:hAnsi="Calibri" w:cs="Calibri"/>
          <w:b/>
          <w:sz w:val="24"/>
          <w:szCs w:val="24"/>
        </w:rPr>
      </w:pPr>
      <w:bookmarkStart w:id="34" w:name="_Toc372720555"/>
      <w:bookmarkStart w:id="35" w:name="_Toc88654032"/>
      <w:r w:rsidRPr="00063C1F">
        <w:rPr>
          <w:rFonts w:ascii="Calibri" w:hAnsi="Calibri" w:cs="Calibri"/>
          <w:b/>
          <w:sz w:val="24"/>
          <w:szCs w:val="24"/>
        </w:rPr>
        <w:t>M</w:t>
      </w:r>
      <w:bookmarkEnd w:id="34"/>
      <w:r w:rsidRPr="00063C1F">
        <w:rPr>
          <w:rFonts w:ascii="Calibri" w:hAnsi="Calibri" w:cs="Calibri"/>
          <w:b/>
          <w:sz w:val="24"/>
          <w:szCs w:val="24"/>
        </w:rPr>
        <w:t>UKANA SEURAAVAT HENKILÖT</w:t>
      </w:r>
      <w:bookmarkEnd w:id="35"/>
    </w:p>
    <w:p w14:paraId="4FA2A798"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Potilaan mukana kuvaushuoneeseen seuraavaa henkilöä koskevat samat turvallisuussäännöt kuin potilasta. Henkilö täyttää saman esitietolomakkeen.</w:t>
      </w:r>
    </w:p>
    <w:p w14:paraId="2E0454C0" w14:textId="77777777" w:rsidR="00063C1F" w:rsidRPr="00063C1F" w:rsidRDefault="00063C1F" w:rsidP="00063C1F">
      <w:pPr>
        <w:keepNext/>
        <w:spacing w:before="240" w:after="60"/>
        <w:jc w:val="both"/>
        <w:outlineLvl w:val="1"/>
        <w:rPr>
          <w:rFonts w:ascii="Calibri" w:hAnsi="Calibri" w:cs="Calibri"/>
          <w:b/>
          <w:sz w:val="24"/>
          <w:szCs w:val="24"/>
        </w:rPr>
      </w:pPr>
      <w:bookmarkStart w:id="36" w:name="_Toc372720556"/>
      <w:bookmarkStart w:id="37" w:name="_Toc88654033"/>
      <w:r w:rsidRPr="00063C1F">
        <w:rPr>
          <w:rFonts w:ascii="Calibri" w:hAnsi="Calibri" w:cs="Calibri"/>
          <w:b/>
          <w:sz w:val="24"/>
          <w:szCs w:val="24"/>
        </w:rPr>
        <w:t>I</w:t>
      </w:r>
      <w:bookmarkEnd w:id="36"/>
      <w:r w:rsidRPr="00063C1F">
        <w:rPr>
          <w:rFonts w:ascii="Calibri" w:hAnsi="Calibri" w:cs="Calibri"/>
          <w:b/>
          <w:sz w:val="24"/>
          <w:szCs w:val="24"/>
        </w:rPr>
        <w:t>MPLANTIT, PROTEESIT JA MUUT VIERASESINEET</w:t>
      </w:r>
      <w:bookmarkEnd w:id="37"/>
    </w:p>
    <w:p w14:paraId="77341E1E"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Metallisen implantin, proteesin tai vierasesineen aiheuttaman onnettomuuden riskiin magneettikuvauksessa vaikuttavat esineen ja magneettikuvauksen ominaisuudet. Staattisen magneettikentän voimakkuus on suurelta osin määräävä tekijä metalliesineiden aiheuttamien ongelmien suhteen. Toisaalta esineen materiaalista johtuvan magneettisen vetovoiman suuruus, esineen toimintamekanismi, koko, muoto, sijainti sekä miten kauan se on ollut elimistössä määräävät esineen käyttäytymisen kuvaushuoneessa.</w:t>
      </w:r>
    </w:p>
    <w:p w14:paraId="257452F8" w14:textId="77777777" w:rsidR="00063C1F" w:rsidRPr="00063C1F" w:rsidRDefault="00063C1F" w:rsidP="00063C1F">
      <w:pPr>
        <w:jc w:val="both"/>
        <w:rPr>
          <w:rFonts w:ascii="Calibri" w:hAnsi="Calibri" w:cs="Calibri"/>
          <w:sz w:val="24"/>
          <w:szCs w:val="24"/>
        </w:rPr>
      </w:pPr>
    </w:p>
    <w:p w14:paraId="7A9FC77C"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Implanttien ja </w:t>
      </w:r>
      <w:proofErr w:type="spellStart"/>
      <w:r w:rsidRPr="00063C1F">
        <w:rPr>
          <w:rFonts w:ascii="Calibri" w:hAnsi="Calibri" w:cs="Calibri"/>
          <w:sz w:val="24"/>
          <w:szCs w:val="24"/>
        </w:rPr>
        <w:t>metalliesineden</w:t>
      </w:r>
      <w:proofErr w:type="spellEnd"/>
      <w:r w:rsidRPr="00063C1F">
        <w:rPr>
          <w:rFonts w:ascii="Calibri" w:hAnsi="Calibri" w:cs="Calibri"/>
          <w:sz w:val="24"/>
          <w:szCs w:val="24"/>
        </w:rPr>
        <w:t xml:space="preserve"> magneettikuvauksesta on koottu tietoa www.MRIsafety.com –sivustolle ja vuosittain päivitettävään kirjaan</w:t>
      </w:r>
      <w:r w:rsidRPr="00063C1F">
        <w:rPr>
          <w:rFonts w:ascii="Calibri" w:hAnsi="Calibri" w:cs="Calibri"/>
          <w:sz w:val="24"/>
          <w:szCs w:val="24"/>
          <w:vertAlign w:val="superscript"/>
        </w:rPr>
        <w:footnoteReference w:id="14"/>
      </w:r>
      <w:r w:rsidRPr="00063C1F">
        <w:rPr>
          <w:rFonts w:ascii="Calibri" w:hAnsi="Calibri" w:cs="Calibri"/>
          <w:sz w:val="24"/>
          <w:szCs w:val="24"/>
        </w:rPr>
        <w:t>. OYS:n radiologian klinikka pitää yllä myös omaa listaa implanteista, joiden MRI-yhteensopivuus ja kuvausehdot OYS:n magneeteilla on selvitetty. Listaa päivitetään jatkuvasti, ja se löytyy intranetistä.</w:t>
      </w:r>
    </w:p>
    <w:p w14:paraId="5EB4E69E" w14:textId="77777777" w:rsidR="00063C1F" w:rsidRPr="00063C1F" w:rsidRDefault="00063C1F" w:rsidP="00063C1F">
      <w:pPr>
        <w:jc w:val="both"/>
        <w:rPr>
          <w:rFonts w:ascii="Calibri" w:hAnsi="Calibri" w:cs="Calibri"/>
          <w:b/>
          <w:bCs/>
          <w:sz w:val="24"/>
          <w:szCs w:val="24"/>
        </w:rPr>
      </w:pPr>
    </w:p>
    <w:p w14:paraId="5D001DED" w14:textId="77777777" w:rsidR="00063C1F" w:rsidRPr="00063C1F" w:rsidRDefault="00063C1F" w:rsidP="00063C1F">
      <w:pPr>
        <w:jc w:val="both"/>
        <w:rPr>
          <w:rFonts w:ascii="Calibri" w:hAnsi="Calibri" w:cs="Calibri"/>
          <w:sz w:val="24"/>
          <w:szCs w:val="24"/>
        </w:rPr>
      </w:pPr>
      <w:r w:rsidRPr="00063C1F">
        <w:rPr>
          <w:rFonts w:ascii="Calibri" w:hAnsi="Calibri" w:cs="Calibri"/>
          <w:b/>
          <w:bCs/>
          <w:sz w:val="24"/>
          <w:szCs w:val="24"/>
        </w:rPr>
        <w:t>Mikäli metalliesine, -proteesi tai -implantti on todettu turvalliseksi tietyssä magneettikentässä tietyllä laitteella, niiden ei voida suoraan päätellä olevan turvallisia muissa kenttävoimakkuuksissa ja muilla saman kenttävoimakkuuden laitteilla.</w:t>
      </w:r>
      <w:r w:rsidRPr="00063C1F">
        <w:rPr>
          <w:rFonts w:ascii="Calibri" w:hAnsi="Calibri" w:cs="Calibri"/>
          <w:sz w:val="24"/>
          <w:szCs w:val="24"/>
        </w:rPr>
        <w:t xml:space="preserve"> Myös gradientti- ja RF-kentät, jotka voivat vaikuttaa implanttiin ja aiheuttaa pyörrevirtoja ja lämpenemistä, vaihtelevat kenttävoimakkuudesta ja laitteesta toiseen. Esineiden testattu MRI-yhteensopivuus pätee siis ainoastaan testatuille laitteille ja olosuhteille. </w:t>
      </w:r>
    </w:p>
    <w:p w14:paraId="688907D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Magneettitutkimuksen oikeutusarviointi, eli selvitys onko magneettikuvauksesta oletettava hyöty suurempi kuin todennäköinen haitta, suoritetaan magneettiosastolla tapauskohtaisesti. Lähettävän tahon maininta proteesin tai implantin MRI-yhteensopivuudesta ei riitä. Tätä varten magneettiosastolle on toimitettava tiedot proteeseista tai implanteista (tarkka kuvaus proteesin tai implantin tyypistä ja mallista sekä asennusajankohta) </w:t>
      </w:r>
      <w:r w:rsidRPr="00063C1F">
        <w:rPr>
          <w:rFonts w:ascii="Calibri" w:hAnsi="Calibri" w:cs="Calibri"/>
          <w:b/>
          <w:bCs/>
          <w:sz w:val="24"/>
          <w:szCs w:val="24"/>
        </w:rPr>
        <w:t xml:space="preserve">hyvissä ajoin ennen suunniteltua tutkimusajankohtaa! </w:t>
      </w:r>
      <w:r w:rsidRPr="00063C1F">
        <w:rPr>
          <w:rFonts w:ascii="Calibri" w:hAnsi="Calibri" w:cs="Calibri"/>
          <w:sz w:val="24"/>
          <w:szCs w:val="24"/>
        </w:rPr>
        <w:t>Magneettiosastolla selvitetään ko. implantin MRI-yhteensopivuus ja mahdolliset kuvausehdot. Potilaalle suoritetaan lisäksi normaali turvallisuusarviointi.</w:t>
      </w:r>
    </w:p>
    <w:p w14:paraId="6BFE3E15" w14:textId="77777777" w:rsidR="00063C1F" w:rsidRPr="00063C1F" w:rsidRDefault="00063C1F" w:rsidP="00063C1F">
      <w:pPr>
        <w:jc w:val="both"/>
        <w:rPr>
          <w:rFonts w:ascii="Calibri" w:hAnsi="Calibri" w:cs="Calibri"/>
          <w:sz w:val="24"/>
          <w:szCs w:val="24"/>
        </w:rPr>
      </w:pPr>
    </w:p>
    <w:p w14:paraId="13A0A551" w14:textId="77777777" w:rsidR="00063C1F" w:rsidRPr="00063C1F" w:rsidRDefault="00063C1F" w:rsidP="00063C1F">
      <w:pPr>
        <w:jc w:val="both"/>
        <w:rPr>
          <w:rFonts w:ascii="Calibri" w:hAnsi="Calibri" w:cs="Calibri"/>
          <w:sz w:val="24"/>
          <w:szCs w:val="24"/>
        </w:rPr>
      </w:pPr>
      <w:r w:rsidRPr="00063C1F">
        <w:rPr>
          <w:rFonts w:ascii="Calibri" w:hAnsi="Calibri" w:cs="Calibri"/>
          <w:b/>
          <w:bCs/>
          <w:sz w:val="24"/>
          <w:szCs w:val="24"/>
        </w:rPr>
        <w:lastRenderedPageBreak/>
        <w:t>Mikäli kaikkia haittojen arviointiin tarvittavia tietoja ei ole saatavilla, tutkimusta ei tehdä.</w:t>
      </w:r>
      <w:r w:rsidRPr="00063C1F">
        <w:rPr>
          <w:rFonts w:ascii="Calibri" w:hAnsi="Calibri" w:cs="Calibri"/>
          <w:sz w:val="24"/>
          <w:szCs w:val="24"/>
        </w:rPr>
        <w:t xml:space="preserve"> Tällöin potilaalle pyritään antamaan uusi aika, jotta yhteensopivuudet ehditään selvittää ja tutkimukseen voidaan valmistautua asianmukaisesti.</w:t>
      </w:r>
    </w:p>
    <w:p w14:paraId="14F2C74E" w14:textId="77777777" w:rsidR="00063C1F" w:rsidRPr="00063C1F" w:rsidRDefault="00063C1F" w:rsidP="00063C1F">
      <w:pPr>
        <w:jc w:val="both"/>
        <w:rPr>
          <w:rFonts w:ascii="Calibri" w:hAnsi="Calibri" w:cs="Calibri"/>
          <w:sz w:val="24"/>
          <w:szCs w:val="24"/>
        </w:rPr>
      </w:pPr>
      <w:bookmarkStart w:id="38" w:name="_Toc372720557"/>
    </w:p>
    <w:p w14:paraId="40D4BBA0" w14:textId="77777777" w:rsidR="00063C1F" w:rsidRPr="00063C1F" w:rsidRDefault="00063C1F" w:rsidP="00063C1F">
      <w:pPr>
        <w:keepNext/>
        <w:spacing w:before="240" w:after="60"/>
        <w:jc w:val="both"/>
        <w:outlineLvl w:val="3"/>
        <w:rPr>
          <w:rFonts w:ascii="Calibri" w:hAnsi="Calibri" w:cs="Calibri"/>
          <w:i/>
          <w:sz w:val="24"/>
          <w:szCs w:val="24"/>
        </w:rPr>
      </w:pPr>
      <w:bookmarkStart w:id="39" w:name="_Toc272834364"/>
      <w:bookmarkEnd w:id="38"/>
      <w:r w:rsidRPr="00063C1F">
        <w:rPr>
          <w:rFonts w:ascii="Calibri" w:hAnsi="Calibri" w:cs="Calibri"/>
          <w:i/>
          <w:sz w:val="24"/>
          <w:szCs w:val="24"/>
        </w:rPr>
        <w:t>Tahdistimet ja sisäiset defibrillaattorit</w:t>
      </w:r>
      <w:bookmarkEnd w:id="39"/>
    </w:p>
    <w:p w14:paraId="3C2EBD1F" w14:textId="77777777" w:rsidR="00063C1F" w:rsidRPr="00063C1F" w:rsidRDefault="00063C1F" w:rsidP="00063C1F">
      <w:pPr>
        <w:jc w:val="both"/>
        <w:rPr>
          <w:rFonts w:ascii="Calibri" w:hAnsi="Calibri" w:cs="Calibri"/>
          <w:sz w:val="24"/>
          <w:szCs w:val="24"/>
        </w:rPr>
      </w:pPr>
      <w:bookmarkStart w:id="40" w:name="_Toc272834365"/>
      <w:r w:rsidRPr="00063C1F">
        <w:rPr>
          <w:rFonts w:ascii="Calibri" w:hAnsi="Calibri" w:cs="Calibri"/>
          <w:sz w:val="24"/>
          <w:szCs w:val="24"/>
        </w:rPr>
        <w:t xml:space="preserve">Potilaan kuvaaminen edellyttää oikeutusarviointia: </w:t>
      </w:r>
    </w:p>
    <w:p w14:paraId="681A197D" w14:textId="77777777" w:rsidR="00063C1F" w:rsidRPr="00063C1F" w:rsidRDefault="00063C1F" w:rsidP="00063C1F">
      <w:pPr>
        <w:numPr>
          <w:ilvl w:val="0"/>
          <w:numId w:val="44"/>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Radiologi ottaa kantaa siihen olisiko tarvittava informaatio saatavissa millään muulla kuvantamismodaliteetilla </w:t>
      </w:r>
    </w:p>
    <w:p w14:paraId="4C50B856" w14:textId="77777777" w:rsidR="00063C1F" w:rsidRPr="00063C1F" w:rsidRDefault="00063C1F" w:rsidP="00063C1F">
      <w:pPr>
        <w:numPr>
          <w:ilvl w:val="0"/>
          <w:numId w:val="44"/>
        </w:numPr>
        <w:spacing w:after="200" w:line="276" w:lineRule="auto"/>
        <w:contextualSpacing/>
        <w:jc w:val="both"/>
        <w:rPr>
          <w:rFonts w:ascii="Calibri" w:hAnsi="Calibri" w:cs="Calibri"/>
          <w:sz w:val="24"/>
          <w:szCs w:val="24"/>
        </w:rPr>
      </w:pPr>
      <w:r w:rsidRPr="00063C1F">
        <w:rPr>
          <w:rFonts w:ascii="Calibri" w:hAnsi="Calibri" w:cs="Calibri"/>
          <w:sz w:val="24"/>
          <w:szCs w:val="24"/>
        </w:rPr>
        <w:t xml:space="preserve">Kardiologi ottaa kantaa, voidaanko potilas kuvata ja tarvitseeko kardiologin olla tutkimuksessa paikalla </w:t>
      </w:r>
    </w:p>
    <w:p w14:paraId="4FBC929C"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Kun näihin on vastattu, ja magneettitutkimus on todettu aiheelliseksi ja mahdolliseksi, voidaan tutkimus suorittaa. Potilaalle laitetaan aina pulssioksimetri ja vointia tiedustellaan kuvaussarjojen välissä. Tutkimus suoritetaan </w:t>
      </w:r>
      <w:proofErr w:type="spellStart"/>
      <w:r w:rsidRPr="00063C1F">
        <w:rPr>
          <w:rFonts w:ascii="Calibri" w:hAnsi="Calibri" w:cs="Calibri"/>
          <w:sz w:val="24"/>
          <w:szCs w:val="24"/>
        </w:rPr>
        <w:t>Normal</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mode:a</w:t>
      </w:r>
      <w:proofErr w:type="spellEnd"/>
      <w:r w:rsidRPr="00063C1F">
        <w:rPr>
          <w:rFonts w:ascii="Calibri" w:hAnsi="Calibri" w:cs="Calibri"/>
          <w:sz w:val="24"/>
          <w:szCs w:val="24"/>
        </w:rPr>
        <w:t xml:space="preserve"> käyttäen. Tahdistimen toiminta on tarkastettava ennen ja jälkeen tutkimusta, ja tutkimuksen ajaksi tahdistin on </w:t>
      </w:r>
      <w:proofErr w:type="gramStart"/>
      <w:r w:rsidRPr="00063C1F">
        <w:rPr>
          <w:rFonts w:ascii="Calibri" w:hAnsi="Calibri" w:cs="Calibri"/>
          <w:sz w:val="24"/>
          <w:szCs w:val="24"/>
        </w:rPr>
        <w:t>säädettävä</w:t>
      </w:r>
      <w:proofErr w:type="gramEnd"/>
      <w:r w:rsidRPr="00063C1F">
        <w:rPr>
          <w:rFonts w:ascii="Calibri" w:hAnsi="Calibri" w:cs="Calibri"/>
          <w:sz w:val="24"/>
          <w:szCs w:val="24"/>
        </w:rPr>
        <w:t xml:space="preserve"> </w:t>
      </w:r>
      <w:proofErr w:type="spellStart"/>
      <w:r w:rsidRPr="00063C1F">
        <w:rPr>
          <w:rFonts w:ascii="Calibri" w:hAnsi="Calibri" w:cs="Calibri"/>
          <w:sz w:val="24"/>
          <w:szCs w:val="24"/>
        </w:rPr>
        <w:t>ois</w:t>
      </w:r>
      <w:proofErr w:type="spellEnd"/>
      <w:r w:rsidRPr="00063C1F">
        <w:rPr>
          <w:rFonts w:ascii="Calibri" w:hAnsi="Calibri" w:cs="Calibri"/>
          <w:sz w:val="24"/>
          <w:szCs w:val="24"/>
        </w:rPr>
        <w:t xml:space="preserve"> päältä. Jos kardiologi on paikalla tutkimusta suoritettaessa, tahdistimen säätö suoritetaan magneettikuvauslaitteen valmistelutiloissa, ja erillisiä aikoja tahdistinpoliklinikalle ei tarvita.  </w:t>
      </w:r>
    </w:p>
    <w:p w14:paraId="10513C9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Mikäli potilaalla on kehossaan ainoastaan tahdistimen johtimet, arvioidaan kuvattavuus tapauskohtaisesti. Ennen ajanvarausta </w:t>
      </w:r>
      <w:proofErr w:type="spellStart"/>
      <w:r w:rsidRPr="00063C1F">
        <w:rPr>
          <w:rFonts w:ascii="Calibri" w:hAnsi="Calibri" w:cs="Calibri"/>
          <w:sz w:val="24"/>
          <w:szCs w:val="24"/>
        </w:rPr>
        <w:t>ESKOon</w:t>
      </w:r>
      <w:proofErr w:type="spellEnd"/>
      <w:r w:rsidRPr="00063C1F">
        <w:rPr>
          <w:rFonts w:ascii="Calibri" w:hAnsi="Calibri" w:cs="Calibri"/>
          <w:sz w:val="24"/>
          <w:szCs w:val="24"/>
        </w:rPr>
        <w:t xml:space="preserve"> tehdään konsultaatiopyyntö radiologille. Mikäli tutkimus päätetään suorittaa, johtimet mainitaan lähetteen Huomioitavaa-kentässä. </w:t>
      </w:r>
    </w:p>
    <w:p w14:paraId="178D74F9" w14:textId="77777777" w:rsidR="00063C1F" w:rsidRPr="00063C1F" w:rsidRDefault="00063C1F" w:rsidP="00063C1F">
      <w:pPr>
        <w:keepNext/>
        <w:spacing w:before="240" w:after="60"/>
        <w:jc w:val="both"/>
        <w:outlineLvl w:val="3"/>
        <w:rPr>
          <w:rFonts w:ascii="Calibri" w:hAnsi="Calibri" w:cs="Calibri"/>
          <w:i/>
          <w:sz w:val="24"/>
          <w:szCs w:val="24"/>
        </w:rPr>
      </w:pPr>
      <w:proofErr w:type="spellStart"/>
      <w:r w:rsidRPr="00063C1F">
        <w:rPr>
          <w:rFonts w:ascii="Calibri" w:hAnsi="Calibri" w:cs="Calibri"/>
          <w:i/>
          <w:sz w:val="24"/>
          <w:szCs w:val="24"/>
        </w:rPr>
        <w:t>Neurostimulaattorit</w:t>
      </w:r>
      <w:bookmarkEnd w:id="40"/>
      <w:proofErr w:type="spellEnd"/>
    </w:p>
    <w:p w14:paraId="28CD365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Passiiviset </w:t>
      </w:r>
      <w:proofErr w:type="spellStart"/>
      <w:r w:rsidRPr="00063C1F">
        <w:rPr>
          <w:rFonts w:ascii="Calibri" w:hAnsi="Calibri" w:cs="Calibri"/>
          <w:sz w:val="24"/>
          <w:szCs w:val="24"/>
        </w:rPr>
        <w:t>stimulaattorit</w:t>
      </w:r>
      <w:proofErr w:type="spellEnd"/>
      <w:r w:rsidRPr="00063C1F">
        <w:rPr>
          <w:rFonts w:ascii="Calibri" w:hAnsi="Calibri" w:cs="Calibri"/>
          <w:sz w:val="24"/>
          <w:szCs w:val="24"/>
        </w:rPr>
        <w:t xml:space="preserve">, joita ohjataan RF-säteilyllä, ovat välittömästi vaaraksi magneettikuvauksen aikana, ja näitä potilaita ei kuvata missään olosuhteissa johtuen suurista riskeistä kuten hallitsematon stimulaatio sekä implantin osien liikkuminen tai kuumeneminen. </w:t>
      </w:r>
    </w:p>
    <w:p w14:paraId="63A9B4AA"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Aktiiviset </w:t>
      </w:r>
      <w:proofErr w:type="spellStart"/>
      <w:r w:rsidRPr="00063C1F">
        <w:rPr>
          <w:rFonts w:ascii="Calibri" w:hAnsi="Calibri" w:cs="Calibri"/>
          <w:sz w:val="24"/>
          <w:szCs w:val="24"/>
        </w:rPr>
        <w:t>stimulaattorit</w:t>
      </w:r>
      <w:proofErr w:type="spellEnd"/>
      <w:r w:rsidRPr="00063C1F">
        <w:rPr>
          <w:rFonts w:ascii="Calibri" w:hAnsi="Calibri" w:cs="Calibri"/>
          <w:sz w:val="24"/>
          <w:szCs w:val="24"/>
        </w:rPr>
        <w:t xml:space="preserve">, joilla on johtokytkentä keskushermostoon, voidaan kytkeä pois päältä, mutta implantin osat vastaanottavat RF-energiaa ja voivat lämmetä voimakkaasti. Vain pään tutkimukset ovat mahdollisia, ja nämä on toteutettava suunnitellusti. Mikäli potilaalla on ollut </w:t>
      </w:r>
      <w:proofErr w:type="spellStart"/>
      <w:r w:rsidRPr="00063C1F">
        <w:rPr>
          <w:rFonts w:ascii="Calibri" w:hAnsi="Calibri" w:cs="Calibri"/>
          <w:sz w:val="24"/>
          <w:szCs w:val="24"/>
        </w:rPr>
        <w:t>juostestimulaattori</w:t>
      </w:r>
      <w:proofErr w:type="spellEnd"/>
      <w:r w:rsidRPr="00063C1F">
        <w:rPr>
          <w:rFonts w:ascii="Calibri" w:hAnsi="Calibri" w:cs="Calibri"/>
          <w:sz w:val="24"/>
          <w:szCs w:val="24"/>
        </w:rPr>
        <w:t xml:space="preserve">, joka on poistettu ja kehossa on jäljellä vain johteet, tutkimus voidaan </w:t>
      </w:r>
      <w:proofErr w:type="gramStart"/>
      <w:r w:rsidRPr="00063C1F">
        <w:rPr>
          <w:rFonts w:ascii="Calibri" w:hAnsi="Calibri" w:cs="Calibri"/>
          <w:sz w:val="24"/>
          <w:szCs w:val="24"/>
        </w:rPr>
        <w:t>suorittaa</w:t>
      </w:r>
      <w:proofErr w:type="gramEnd"/>
      <w:r w:rsidRPr="00063C1F">
        <w:rPr>
          <w:rFonts w:ascii="Calibri" w:hAnsi="Calibri" w:cs="Calibri"/>
          <w:sz w:val="24"/>
          <w:szCs w:val="24"/>
        </w:rPr>
        <w:t xml:space="preserve"> mikäli potilas antaa suostumuksensa sen jälkeen kun hänelle on selitetty tutkimukseen liittyvät riskit.</w:t>
      </w:r>
    </w:p>
    <w:p w14:paraId="0084C58A" w14:textId="77777777" w:rsidR="00063C1F" w:rsidRPr="00063C1F" w:rsidRDefault="00063C1F" w:rsidP="00063C1F">
      <w:pPr>
        <w:keepNext/>
        <w:spacing w:before="240" w:after="60"/>
        <w:jc w:val="both"/>
        <w:outlineLvl w:val="3"/>
        <w:rPr>
          <w:rFonts w:ascii="Calibri" w:hAnsi="Calibri" w:cs="Calibri"/>
          <w:i/>
          <w:sz w:val="24"/>
          <w:szCs w:val="24"/>
        </w:rPr>
      </w:pPr>
      <w:bookmarkStart w:id="41" w:name="_Toc272834366"/>
      <w:r w:rsidRPr="00063C1F">
        <w:rPr>
          <w:rFonts w:ascii="Calibri" w:hAnsi="Calibri" w:cs="Calibri"/>
          <w:i/>
          <w:sz w:val="24"/>
          <w:szCs w:val="24"/>
        </w:rPr>
        <w:t>Magneettisesti aktivoitavat implantit</w:t>
      </w:r>
      <w:bookmarkEnd w:id="41"/>
    </w:p>
    <w:p w14:paraId="009AE23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Joissakin implanteissa ja laitteissa käytetään kestomagneetteja mm. pitämään proteesi/implantti paikallaan, ohjaamaan ferromagneettinen instrumentti oikeaan kohtaan implanttia tai ohjaamaan implantin toimintaa (esim. jotkut </w:t>
      </w:r>
      <w:proofErr w:type="spellStart"/>
      <w:r w:rsidRPr="00063C1F">
        <w:rPr>
          <w:rFonts w:ascii="Calibri" w:hAnsi="Calibri" w:cs="Calibri"/>
          <w:sz w:val="24"/>
          <w:szCs w:val="24"/>
        </w:rPr>
        <w:t>shuntit</w:t>
      </w:r>
      <w:proofErr w:type="spellEnd"/>
      <w:r w:rsidRPr="00063C1F">
        <w:rPr>
          <w:rFonts w:ascii="Calibri" w:hAnsi="Calibri" w:cs="Calibri"/>
          <w:sz w:val="24"/>
          <w:szCs w:val="24"/>
        </w:rPr>
        <w:t>). Kuvauslaitteen voimakas magneettikenttä saattaa nollata kestomagneetin jolloin implantti/laite lakkaa toimimasta halutulla tavalla. Pehmytkudoksiin kiinnitetyt magneetit saattavat lisäksi liikkua aiheuttaen kudosvaurioita. Mikäli valmistajan ohjeet eivät salli kuvausta, tällaiset magneetit on poistettava ennen magneettitutkimuksen suorittamista.</w:t>
      </w:r>
    </w:p>
    <w:p w14:paraId="50E498AB" w14:textId="77777777" w:rsidR="00063C1F" w:rsidRPr="00063C1F" w:rsidRDefault="00063C1F" w:rsidP="00063C1F">
      <w:pPr>
        <w:keepNext/>
        <w:spacing w:before="240" w:after="60"/>
        <w:jc w:val="both"/>
        <w:outlineLvl w:val="3"/>
        <w:rPr>
          <w:rFonts w:ascii="Calibri" w:hAnsi="Calibri" w:cs="Calibri"/>
          <w:i/>
          <w:sz w:val="24"/>
          <w:szCs w:val="24"/>
        </w:rPr>
      </w:pPr>
      <w:bookmarkStart w:id="42" w:name="_Toc272834367"/>
      <w:r w:rsidRPr="00063C1F">
        <w:rPr>
          <w:rFonts w:ascii="Calibri" w:hAnsi="Calibri" w:cs="Calibri"/>
          <w:i/>
          <w:sz w:val="24"/>
          <w:szCs w:val="24"/>
        </w:rPr>
        <w:t>Stentit (muut kuin pään alueella sijaitsevat)</w:t>
      </w:r>
    </w:p>
    <w:p w14:paraId="6CC1AACD"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Potilas voidaan kuvata. SAR-arvoa on rajoitettava kuvausparametrien valinnalla siten, että keskimääräinen koko kehon SAR on alle 2.0 W/kg. 3T laitteella kuvaaminen </w:t>
      </w:r>
      <w:proofErr w:type="gramStart"/>
      <w:r w:rsidRPr="00063C1F">
        <w:rPr>
          <w:rFonts w:ascii="Calibri" w:hAnsi="Calibri" w:cs="Calibri"/>
          <w:sz w:val="24"/>
          <w:szCs w:val="24"/>
        </w:rPr>
        <w:t>edellyttää</w:t>
      </w:r>
      <w:proofErr w:type="gramEnd"/>
      <w:r w:rsidRPr="00063C1F">
        <w:rPr>
          <w:rFonts w:ascii="Calibri" w:hAnsi="Calibri" w:cs="Calibri"/>
          <w:sz w:val="24"/>
          <w:szCs w:val="24"/>
        </w:rPr>
        <w:t xml:space="preserve"> että stentin tarkka merkki ja </w:t>
      </w:r>
      <w:r w:rsidRPr="00063C1F">
        <w:rPr>
          <w:rFonts w:ascii="Calibri" w:hAnsi="Calibri" w:cs="Calibri"/>
          <w:sz w:val="24"/>
          <w:szCs w:val="24"/>
        </w:rPr>
        <w:lastRenderedPageBreak/>
        <w:t>malli on tiedossa kuvausehtojen selvittämiseksi. Joihinkin stentteihin liittyy asennuksen jälkeinen varoaika, jolloin potilasta ei saa kuvata.</w:t>
      </w:r>
    </w:p>
    <w:p w14:paraId="5CC2616C" w14:textId="77777777" w:rsidR="00063C1F" w:rsidRPr="00063C1F" w:rsidRDefault="00063C1F" w:rsidP="00063C1F">
      <w:pPr>
        <w:jc w:val="both"/>
        <w:rPr>
          <w:rFonts w:ascii="Calibri" w:hAnsi="Calibri" w:cs="Calibri"/>
          <w:sz w:val="24"/>
          <w:szCs w:val="24"/>
        </w:rPr>
      </w:pPr>
    </w:p>
    <w:p w14:paraId="28205C41" w14:textId="77777777" w:rsidR="00063C1F" w:rsidRPr="00063C1F" w:rsidRDefault="00063C1F" w:rsidP="00063C1F">
      <w:pPr>
        <w:keepNext/>
        <w:spacing w:before="240" w:after="60"/>
        <w:jc w:val="both"/>
        <w:outlineLvl w:val="3"/>
        <w:rPr>
          <w:rFonts w:ascii="Calibri" w:hAnsi="Calibri" w:cs="Calibri"/>
          <w:i/>
          <w:sz w:val="24"/>
          <w:szCs w:val="24"/>
        </w:rPr>
      </w:pPr>
      <w:r w:rsidRPr="00063C1F">
        <w:rPr>
          <w:rFonts w:ascii="Calibri" w:hAnsi="Calibri" w:cs="Calibri"/>
          <w:i/>
          <w:sz w:val="24"/>
          <w:szCs w:val="24"/>
        </w:rPr>
        <w:t>Aneurysmaklipsit</w:t>
      </w:r>
      <w:bookmarkEnd w:id="42"/>
      <w:r w:rsidRPr="00063C1F">
        <w:rPr>
          <w:rFonts w:ascii="Calibri" w:hAnsi="Calibri" w:cs="Calibri"/>
          <w:i/>
          <w:sz w:val="24"/>
          <w:szCs w:val="24"/>
        </w:rPr>
        <w:t xml:space="preserve">, </w:t>
      </w:r>
      <w:proofErr w:type="spellStart"/>
      <w:r w:rsidRPr="00063C1F">
        <w:rPr>
          <w:rFonts w:ascii="Calibri" w:hAnsi="Calibri" w:cs="Calibri"/>
          <w:i/>
          <w:sz w:val="24"/>
          <w:szCs w:val="24"/>
        </w:rPr>
        <w:t>koilit</w:t>
      </w:r>
      <w:proofErr w:type="spellEnd"/>
      <w:r w:rsidRPr="00063C1F">
        <w:rPr>
          <w:rFonts w:ascii="Calibri" w:hAnsi="Calibri" w:cs="Calibri"/>
          <w:i/>
          <w:sz w:val="24"/>
          <w:szCs w:val="24"/>
        </w:rPr>
        <w:t>, filtterit ja pään alueella sijaitsevat stentit</w:t>
      </w:r>
    </w:p>
    <w:p w14:paraId="7C7FF24A"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Näitä on valmistettu magneettisilta ominaisuuksiltaan erilaisista materiaaleista ja jotkut ovatkin vaarallisia magneettiympäristössä. Potilaan, jolla on ko. implantteja, on täytettävä seuraavat ehdot:</w:t>
      </w:r>
    </w:p>
    <w:p w14:paraId="537F086D" w14:textId="77777777" w:rsidR="00063C1F" w:rsidRPr="00063C1F" w:rsidRDefault="00063C1F" w:rsidP="00063C1F">
      <w:pPr>
        <w:numPr>
          <w:ilvl w:val="0"/>
          <w:numId w:val="40"/>
        </w:numPr>
        <w:jc w:val="both"/>
        <w:rPr>
          <w:rFonts w:ascii="Calibri" w:hAnsi="Calibri" w:cs="Calibri"/>
          <w:sz w:val="24"/>
          <w:szCs w:val="24"/>
        </w:rPr>
      </w:pPr>
      <w:r w:rsidRPr="00063C1F">
        <w:rPr>
          <w:rFonts w:ascii="Calibri" w:hAnsi="Calibri" w:cs="Calibri"/>
          <w:sz w:val="24"/>
          <w:szCs w:val="24"/>
        </w:rPr>
        <w:t>Tarkka tieto mallista ja valmistajasta on tiedossa.</w:t>
      </w:r>
    </w:p>
    <w:p w14:paraId="4B732E11" w14:textId="77777777" w:rsidR="00063C1F" w:rsidRPr="00063C1F" w:rsidRDefault="00063C1F" w:rsidP="00063C1F">
      <w:pPr>
        <w:numPr>
          <w:ilvl w:val="0"/>
          <w:numId w:val="40"/>
        </w:numPr>
        <w:jc w:val="both"/>
        <w:rPr>
          <w:rFonts w:ascii="Calibri" w:hAnsi="Calibri" w:cs="Calibri"/>
          <w:sz w:val="24"/>
          <w:szCs w:val="24"/>
        </w:rPr>
      </w:pPr>
      <w:r w:rsidRPr="00063C1F">
        <w:rPr>
          <w:rFonts w:ascii="Calibri" w:hAnsi="Calibri" w:cs="Calibri"/>
          <w:sz w:val="24"/>
          <w:szCs w:val="24"/>
        </w:rPr>
        <w:t>Klipsi on määritelty MRI-turvalliseksi.</w:t>
      </w:r>
    </w:p>
    <w:p w14:paraId="1CBB0E4E" w14:textId="77777777" w:rsidR="00063C1F" w:rsidRPr="00063C1F" w:rsidRDefault="00063C1F" w:rsidP="00063C1F">
      <w:pPr>
        <w:numPr>
          <w:ilvl w:val="0"/>
          <w:numId w:val="40"/>
        </w:numPr>
        <w:jc w:val="both"/>
        <w:rPr>
          <w:rFonts w:ascii="Calibri" w:hAnsi="Calibri" w:cs="Calibri"/>
          <w:sz w:val="24"/>
          <w:szCs w:val="24"/>
        </w:rPr>
      </w:pPr>
      <w:r w:rsidRPr="00063C1F">
        <w:rPr>
          <w:rFonts w:ascii="Calibri" w:hAnsi="Calibri" w:cs="Calibri"/>
          <w:sz w:val="24"/>
          <w:szCs w:val="24"/>
        </w:rPr>
        <w:t>Kuvauksen saa suorittaa korkeintaan siinä kenttävoimakkuudessa, johon klipsin MRI-turvallisuus on ilmoitettu.</w:t>
      </w:r>
    </w:p>
    <w:p w14:paraId="4F208ECA" w14:textId="77777777" w:rsidR="00063C1F" w:rsidRPr="00063C1F" w:rsidRDefault="00063C1F" w:rsidP="00063C1F">
      <w:pPr>
        <w:numPr>
          <w:ilvl w:val="0"/>
          <w:numId w:val="40"/>
        </w:numPr>
        <w:jc w:val="both"/>
        <w:rPr>
          <w:rFonts w:ascii="Calibri" w:hAnsi="Calibri" w:cs="Calibri"/>
          <w:sz w:val="24"/>
          <w:szCs w:val="24"/>
        </w:rPr>
      </w:pPr>
      <w:r w:rsidRPr="00063C1F">
        <w:rPr>
          <w:rFonts w:ascii="Calibri" w:hAnsi="Calibri" w:cs="Calibri"/>
          <w:sz w:val="24"/>
          <w:szCs w:val="24"/>
        </w:rPr>
        <w:t>SAR-arvoa rajoitetaan kuvausparametrien valinnalla.</w:t>
      </w:r>
    </w:p>
    <w:p w14:paraId="2F12CE06" w14:textId="77777777" w:rsidR="00063C1F" w:rsidRPr="00063C1F" w:rsidRDefault="00063C1F" w:rsidP="00063C1F">
      <w:pPr>
        <w:numPr>
          <w:ilvl w:val="0"/>
          <w:numId w:val="40"/>
        </w:numPr>
        <w:jc w:val="both"/>
        <w:rPr>
          <w:rFonts w:ascii="Calibri" w:hAnsi="Calibri" w:cs="Calibri"/>
          <w:sz w:val="24"/>
          <w:szCs w:val="24"/>
        </w:rPr>
      </w:pPr>
      <w:r w:rsidRPr="00063C1F">
        <w:rPr>
          <w:rFonts w:ascii="Calibri" w:hAnsi="Calibri" w:cs="Calibri"/>
          <w:sz w:val="24"/>
          <w:szCs w:val="24"/>
        </w:rPr>
        <w:t>Joihinkin stentteihin liittyy asennuksen jälkeinen varoaika, jolloin potilasta ei saa kuvata.</w:t>
      </w:r>
    </w:p>
    <w:p w14:paraId="7F769292" w14:textId="77777777" w:rsidR="00063C1F" w:rsidRPr="00063C1F" w:rsidRDefault="00063C1F" w:rsidP="00063C1F">
      <w:pPr>
        <w:keepNext/>
        <w:spacing w:before="240" w:after="60"/>
        <w:jc w:val="both"/>
        <w:outlineLvl w:val="3"/>
        <w:rPr>
          <w:rFonts w:ascii="Calibri" w:hAnsi="Calibri" w:cs="Calibri"/>
          <w:i/>
          <w:sz w:val="24"/>
          <w:szCs w:val="24"/>
        </w:rPr>
      </w:pPr>
      <w:bookmarkStart w:id="43" w:name="_Toc272834369"/>
      <w:r w:rsidRPr="00063C1F">
        <w:rPr>
          <w:rFonts w:ascii="Calibri" w:hAnsi="Calibri" w:cs="Calibri"/>
          <w:i/>
          <w:sz w:val="24"/>
          <w:szCs w:val="24"/>
        </w:rPr>
        <w:t>Leikkausklipsit</w:t>
      </w:r>
    </w:p>
    <w:p w14:paraId="02E1D571"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Leikkausklipsit on pääasiallisesti valmistettu MRI-turvallisista materiaaleista. Kuvattavan alueen läheisyydessä sijaitsevat klipsit voivat kuitenkin aiheuttaa kuvavirheitä.</w:t>
      </w:r>
    </w:p>
    <w:p w14:paraId="2CC600D5" w14:textId="77777777" w:rsidR="00063C1F" w:rsidRPr="00063C1F" w:rsidRDefault="00063C1F" w:rsidP="00063C1F">
      <w:pPr>
        <w:keepNext/>
        <w:spacing w:before="240" w:after="60"/>
        <w:jc w:val="both"/>
        <w:outlineLvl w:val="3"/>
        <w:rPr>
          <w:rFonts w:ascii="Calibri" w:hAnsi="Calibri" w:cs="Calibri"/>
          <w:i/>
          <w:sz w:val="24"/>
          <w:szCs w:val="24"/>
        </w:rPr>
      </w:pPr>
      <w:r w:rsidRPr="00063C1F">
        <w:rPr>
          <w:rFonts w:ascii="Calibri" w:hAnsi="Calibri" w:cs="Calibri"/>
          <w:i/>
          <w:sz w:val="24"/>
          <w:szCs w:val="24"/>
        </w:rPr>
        <w:t>Metalli-implantti lihaksessa ja luussa</w:t>
      </w:r>
      <w:bookmarkEnd w:id="43"/>
    </w:p>
    <w:p w14:paraId="431AA85F"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Potilas jolla on lihakseen tai luuhun operoitu implantti voidaan kuvata, jos implantti on määritelty MRI-</w:t>
      </w:r>
      <w:proofErr w:type="gramStart"/>
      <w:r w:rsidRPr="00063C1F">
        <w:rPr>
          <w:rFonts w:ascii="Calibri" w:hAnsi="Calibri" w:cs="Calibri"/>
          <w:sz w:val="24"/>
          <w:szCs w:val="24"/>
        </w:rPr>
        <w:t>turvalliseksi  käytettävässä</w:t>
      </w:r>
      <w:proofErr w:type="gramEnd"/>
      <w:r w:rsidRPr="00063C1F">
        <w:rPr>
          <w:rFonts w:ascii="Calibri" w:hAnsi="Calibri" w:cs="Calibri"/>
          <w:sz w:val="24"/>
          <w:szCs w:val="24"/>
        </w:rPr>
        <w:t xml:space="preserve"> kenttävoimakkuudessa. Jos implantti on valmistettu ei-ferromagneettisesta materiaalista (esim. </w:t>
      </w:r>
      <w:proofErr w:type="spellStart"/>
      <w:r w:rsidRPr="00063C1F">
        <w:rPr>
          <w:rFonts w:ascii="Calibri" w:hAnsi="Calibri" w:cs="Calibri"/>
          <w:sz w:val="24"/>
          <w:szCs w:val="24"/>
        </w:rPr>
        <w:t>Elgiloy</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Phynox</w:t>
      </w:r>
      <w:proofErr w:type="spellEnd"/>
      <w:r w:rsidRPr="00063C1F">
        <w:rPr>
          <w:rFonts w:ascii="Calibri" w:hAnsi="Calibri" w:cs="Calibri"/>
          <w:sz w:val="24"/>
          <w:szCs w:val="24"/>
        </w:rPr>
        <w:t xml:space="preserve">, MP35N, </w:t>
      </w:r>
      <w:proofErr w:type="spellStart"/>
      <w:r w:rsidRPr="00063C1F">
        <w:rPr>
          <w:rFonts w:ascii="Calibri" w:hAnsi="Calibri" w:cs="Calibri"/>
          <w:sz w:val="24"/>
          <w:szCs w:val="24"/>
        </w:rPr>
        <w:t>Nitinol</w:t>
      </w:r>
      <w:proofErr w:type="spellEnd"/>
      <w:r w:rsidRPr="00063C1F">
        <w:rPr>
          <w:rFonts w:ascii="Calibri" w:hAnsi="Calibri" w:cs="Calibri"/>
          <w:sz w:val="24"/>
          <w:szCs w:val="24"/>
        </w:rPr>
        <w:t xml:space="preserve">, titaani, titaaniseokset, </w:t>
      </w:r>
      <w:proofErr w:type="spellStart"/>
      <w:r w:rsidRPr="00063C1F">
        <w:rPr>
          <w:rFonts w:ascii="Calibri" w:hAnsi="Calibri" w:cs="Calibri"/>
          <w:sz w:val="24"/>
          <w:szCs w:val="24"/>
        </w:rPr>
        <w:t>tantalum</w:t>
      </w:r>
      <w:proofErr w:type="spellEnd"/>
      <w:r w:rsidRPr="00063C1F">
        <w:rPr>
          <w:rFonts w:ascii="Calibri" w:hAnsi="Calibri" w:cs="Calibri"/>
          <w:sz w:val="24"/>
          <w:szCs w:val="24"/>
        </w:rPr>
        <w:t>), voidaan kuvaus tehdä heti operoinnin jälkeen. Heikosti ferromagneettiselle materiaalille vaaditaan 6 viikon kiinnittymisaika kudokseen ennen kuvausta. Potilasta ei saa kuvata, jos epäillään heikosti ferromagneettisen implantin irronneen.</w:t>
      </w:r>
    </w:p>
    <w:p w14:paraId="70BA2FCE" w14:textId="77777777" w:rsidR="00063C1F" w:rsidRPr="00063C1F" w:rsidRDefault="00063C1F" w:rsidP="00063C1F">
      <w:pPr>
        <w:keepNext/>
        <w:spacing w:before="240" w:after="60"/>
        <w:jc w:val="both"/>
        <w:outlineLvl w:val="3"/>
        <w:rPr>
          <w:rFonts w:ascii="Calibri" w:hAnsi="Calibri" w:cs="Calibri"/>
          <w:i/>
          <w:sz w:val="24"/>
          <w:szCs w:val="24"/>
        </w:rPr>
      </w:pPr>
      <w:bookmarkStart w:id="44" w:name="_Toc272834370"/>
      <w:r w:rsidRPr="00063C1F">
        <w:rPr>
          <w:rFonts w:ascii="Calibri" w:hAnsi="Calibri" w:cs="Calibri"/>
          <w:i/>
          <w:sz w:val="24"/>
          <w:szCs w:val="24"/>
        </w:rPr>
        <w:t>Kranaatinsirpale, luoti tai hauli</w:t>
      </w:r>
      <w:bookmarkEnd w:id="44"/>
    </w:p>
    <w:p w14:paraId="31C8F63C"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Osa luodeista on ferromagneettisia, erilaisten luotien ja haulien MRI-turvallisuutta on myös listattu. Kranaatinsirpaleet ovat useimmiten terästä eli voimakkaan ferromagneettisia. Ferromagneettiset palaset voivat liikkua MRI-ympäristössä, joten kyseistä potilasta ei tulisi koskaan kuvata, jos palanen on lähellä vitaalia elintä, hermojärjestelmää tai suurta suonta. Pehmytkudosvauriot ovat myös todennäköisiä palasten takia.</w:t>
      </w:r>
    </w:p>
    <w:p w14:paraId="059B3424" w14:textId="77777777" w:rsidR="00063C1F" w:rsidRPr="00063C1F" w:rsidRDefault="00063C1F" w:rsidP="00063C1F">
      <w:pPr>
        <w:keepNext/>
        <w:spacing w:before="240" w:after="60"/>
        <w:jc w:val="both"/>
        <w:outlineLvl w:val="3"/>
        <w:rPr>
          <w:rFonts w:ascii="Calibri" w:hAnsi="Calibri" w:cs="Calibri"/>
          <w:i/>
          <w:sz w:val="24"/>
          <w:szCs w:val="24"/>
        </w:rPr>
      </w:pPr>
      <w:bookmarkStart w:id="45" w:name="_Toc272834371"/>
      <w:r w:rsidRPr="00063C1F">
        <w:rPr>
          <w:rFonts w:ascii="Calibri" w:hAnsi="Calibri" w:cs="Calibri"/>
          <w:i/>
          <w:sz w:val="24"/>
          <w:szCs w:val="24"/>
        </w:rPr>
        <w:t>Metalliesine silmässä</w:t>
      </w:r>
      <w:bookmarkEnd w:id="45"/>
    </w:p>
    <w:p w14:paraId="2E2C027A"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Jos potilaalla on tai on joskus ollut metallisiru silmässä, täytyy selvittää seuraavat asiat:</w:t>
      </w:r>
    </w:p>
    <w:p w14:paraId="6967BB0A" w14:textId="77777777" w:rsidR="00063C1F" w:rsidRPr="00063C1F" w:rsidRDefault="00063C1F" w:rsidP="00063C1F">
      <w:pPr>
        <w:numPr>
          <w:ilvl w:val="0"/>
          <w:numId w:val="41"/>
        </w:numPr>
        <w:jc w:val="both"/>
        <w:rPr>
          <w:rFonts w:ascii="Calibri" w:hAnsi="Calibri" w:cs="Calibri"/>
          <w:sz w:val="24"/>
          <w:szCs w:val="24"/>
        </w:rPr>
      </w:pPr>
      <w:r w:rsidRPr="00063C1F">
        <w:rPr>
          <w:rFonts w:ascii="Calibri" w:hAnsi="Calibri" w:cs="Calibri"/>
          <w:sz w:val="24"/>
          <w:szCs w:val="24"/>
        </w:rPr>
        <w:t>Tutkiko lääkäri silmän onnettomuuden jälkeen</w:t>
      </w:r>
    </w:p>
    <w:p w14:paraId="4B7F5BBA" w14:textId="77777777" w:rsidR="00063C1F" w:rsidRPr="00063C1F" w:rsidRDefault="00063C1F" w:rsidP="00063C1F">
      <w:pPr>
        <w:numPr>
          <w:ilvl w:val="0"/>
          <w:numId w:val="41"/>
        </w:numPr>
        <w:jc w:val="both"/>
        <w:rPr>
          <w:rFonts w:ascii="Calibri" w:hAnsi="Calibri" w:cs="Calibri"/>
          <w:sz w:val="24"/>
          <w:szCs w:val="24"/>
        </w:rPr>
      </w:pPr>
      <w:r w:rsidRPr="00063C1F">
        <w:rPr>
          <w:rFonts w:ascii="Calibri" w:hAnsi="Calibri" w:cs="Calibri"/>
          <w:sz w:val="24"/>
          <w:szCs w:val="24"/>
        </w:rPr>
        <w:t>Tietääkö potilas saatiinko siru poistettua kokonaan silmästä</w:t>
      </w:r>
    </w:p>
    <w:p w14:paraId="6FEEDA6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 xml:space="preserve">Potilasta ei saa koskaan </w:t>
      </w:r>
      <w:proofErr w:type="spellStart"/>
      <w:r w:rsidRPr="00063C1F">
        <w:rPr>
          <w:rFonts w:ascii="Calibri" w:hAnsi="Calibri" w:cs="Calibri"/>
          <w:sz w:val="24"/>
          <w:szCs w:val="24"/>
        </w:rPr>
        <w:t>magneettikuvata</w:t>
      </w:r>
      <w:proofErr w:type="spellEnd"/>
      <w:r w:rsidRPr="00063C1F">
        <w:rPr>
          <w:rFonts w:ascii="Calibri" w:hAnsi="Calibri" w:cs="Calibri"/>
          <w:sz w:val="24"/>
          <w:szCs w:val="24"/>
        </w:rPr>
        <w:t>, jos on pieninkin epäilys metallisirun olemassaolosta tai jos potilasta ei informoitu tutkimuksen tuloksesta onnettomuuden jälkeen. Tarvittaessa asia voidaan varmistaa röntgenkuvan avulla.</w:t>
      </w:r>
    </w:p>
    <w:p w14:paraId="393D16C7" w14:textId="77777777" w:rsidR="00063C1F" w:rsidRPr="00063C1F" w:rsidRDefault="00063C1F" w:rsidP="00063C1F">
      <w:pPr>
        <w:keepNext/>
        <w:spacing w:before="240" w:after="60"/>
        <w:jc w:val="both"/>
        <w:outlineLvl w:val="3"/>
        <w:rPr>
          <w:rFonts w:ascii="Calibri" w:hAnsi="Calibri" w:cs="Calibri"/>
          <w:i/>
          <w:sz w:val="24"/>
          <w:szCs w:val="24"/>
        </w:rPr>
      </w:pPr>
      <w:bookmarkStart w:id="46" w:name="_Toc272834372"/>
      <w:r w:rsidRPr="00063C1F">
        <w:rPr>
          <w:rFonts w:ascii="Calibri" w:hAnsi="Calibri" w:cs="Calibri"/>
          <w:i/>
          <w:sz w:val="24"/>
          <w:szCs w:val="24"/>
        </w:rPr>
        <w:lastRenderedPageBreak/>
        <w:t>Meikit ja tatuoinnit</w:t>
      </w:r>
      <w:bookmarkEnd w:id="46"/>
    </w:p>
    <w:p w14:paraId="779FB239"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Pieni osa meikeistä ja tatuoinneista voi aiheuttaa ongelmia, koska ferromagneettisiin hiukkasiin vaikuttava vetovoima voi aiheuttaa kipua ja kuumotusta. Lisäksi lähellä kuvattavaa aluetta sijaitsevat meikit ja tatuoinnit saattavat aiheuttaa kuvavirheitä.</w:t>
      </w:r>
    </w:p>
    <w:p w14:paraId="44851E0E" w14:textId="77777777" w:rsidR="00063C1F" w:rsidRPr="00063C1F" w:rsidRDefault="00063C1F" w:rsidP="00063C1F">
      <w:pPr>
        <w:numPr>
          <w:ilvl w:val="0"/>
          <w:numId w:val="42"/>
        </w:numPr>
        <w:jc w:val="both"/>
        <w:rPr>
          <w:rFonts w:ascii="Calibri" w:hAnsi="Calibri" w:cs="Calibri"/>
          <w:sz w:val="24"/>
          <w:szCs w:val="24"/>
        </w:rPr>
      </w:pPr>
      <w:r w:rsidRPr="00063C1F">
        <w:rPr>
          <w:rFonts w:ascii="Calibri" w:hAnsi="Calibri" w:cs="Calibri"/>
          <w:sz w:val="24"/>
          <w:szCs w:val="24"/>
        </w:rPr>
        <w:t>Meikit on pestävä pois.</w:t>
      </w:r>
    </w:p>
    <w:p w14:paraId="41DEE7E9" w14:textId="77777777" w:rsidR="00063C1F" w:rsidRPr="00063C1F" w:rsidRDefault="00063C1F" w:rsidP="00063C1F">
      <w:pPr>
        <w:numPr>
          <w:ilvl w:val="0"/>
          <w:numId w:val="42"/>
        </w:numPr>
        <w:jc w:val="both"/>
        <w:rPr>
          <w:rFonts w:ascii="Calibri" w:hAnsi="Calibri" w:cs="Calibri"/>
          <w:sz w:val="24"/>
          <w:szCs w:val="24"/>
        </w:rPr>
      </w:pPr>
      <w:r w:rsidRPr="00063C1F">
        <w:rPr>
          <w:rFonts w:ascii="Calibri" w:hAnsi="Calibri" w:cs="Calibri"/>
          <w:sz w:val="24"/>
          <w:szCs w:val="24"/>
        </w:rPr>
        <w:t>Jos tunnetusti ferromagneettinen tatuointi on selvästi RF-kelan lähetyskentässä, voidaan alueelle asettaa kylmä kääre tai jääpussi kuumentumisen estämiseksi. Lisäksi puristussidettä voidaan käyttää pitämään aloillaan mahdollinen tatuoinnin kokema magneettinen vetovoima.</w:t>
      </w:r>
    </w:p>
    <w:p w14:paraId="1F73B3E8" w14:textId="77777777" w:rsidR="00063C1F" w:rsidRPr="00063C1F" w:rsidRDefault="00063C1F" w:rsidP="00063C1F">
      <w:pPr>
        <w:numPr>
          <w:ilvl w:val="0"/>
          <w:numId w:val="42"/>
        </w:numPr>
        <w:jc w:val="both"/>
        <w:rPr>
          <w:rFonts w:ascii="Calibri" w:hAnsi="Calibri" w:cs="Calibri"/>
          <w:sz w:val="24"/>
          <w:szCs w:val="24"/>
        </w:rPr>
      </w:pPr>
      <w:r w:rsidRPr="00063C1F">
        <w:rPr>
          <w:rFonts w:ascii="Calibri" w:hAnsi="Calibri" w:cs="Calibri"/>
          <w:sz w:val="24"/>
          <w:szCs w:val="24"/>
        </w:rPr>
        <w:t>Potilasta pyydetään hälyttämään epämiellyttävien tuntemusten sattuessa</w:t>
      </w:r>
      <w:bookmarkStart w:id="47" w:name="_Toc272834373"/>
    </w:p>
    <w:p w14:paraId="34C99217" w14:textId="77777777" w:rsidR="00063C1F" w:rsidRPr="00063C1F" w:rsidRDefault="00063C1F" w:rsidP="00063C1F">
      <w:pPr>
        <w:numPr>
          <w:ilvl w:val="0"/>
          <w:numId w:val="42"/>
        </w:numPr>
        <w:jc w:val="both"/>
        <w:rPr>
          <w:rFonts w:ascii="Calibri" w:hAnsi="Calibri" w:cs="Calibri"/>
          <w:sz w:val="24"/>
          <w:szCs w:val="24"/>
        </w:rPr>
      </w:pPr>
      <w:r w:rsidRPr="00063C1F">
        <w:rPr>
          <w:rFonts w:ascii="Calibri" w:hAnsi="Calibri" w:cs="Calibri"/>
          <w:sz w:val="24"/>
          <w:szCs w:val="24"/>
        </w:rPr>
        <w:t>SAR-arvoa rajoitetaan kuvausparametrien valinnalla.</w:t>
      </w:r>
    </w:p>
    <w:p w14:paraId="33F648C9" w14:textId="77777777" w:rsidR="00063C1F" w:rsidRPr="00063C1F" w:rsidRDefault="00063C1F" w:rsidP="00063C1F">
      <w:pPr>
        <w:rPr>
          <w:rFonts w:ascii="Calibri" w:hAnsi="Calibri" w:cs="Calibri"/>
          <w:i/>
          <w:sz w:val="24"/>
          <w:szCs w:val="24"/>
        </w:rPr>
      </w:pPr>
      <w:bookmarkStart w:id="48" w:name="_Toc272834374"/>
      <w:bookmarkEnd w:id="47"/>
      <w:r w:rsidRPr="00063C1F">
        <w:rPr>
          <w:rFonts w:ascii="Calibri" w:hAnsi="Calibri" w:cs="Calibri"/>
          <w:i/>
          <w:sz w:val="24"/>
          <w:szCs w:val="24"/>
        </w:rPr>
        <w:br w:type="page"/>
      </w:r>
    </w:p>
    <w:p w14:paraId="0A5304FD" w14:textId="77777777" w:rsidR="00063C1F" w:rsidRPr="00063C1F" w:rsidRDefault="00063C1F" w:rsidP="00063C1F">
      <w:pPr>
        <w:keepNext/>
        <w:spacing w:before="240" w:after="60"/>
        <w:jc w:val="both"/>
        <w:outlineLvl w:val="3"/>
        <w:rPr>
          <w:rFonts w:ascii="Calibri" w:hAnsi="Calibri" w:cs="Calibri"/>
          <w:i/>
          <w:sz w:val="24"/>
          <w:szCs w:val="24"/>
        </w:rPr>
      </w:pPr>
      <w:r w:rsidRPr="00063C1F">
        <w:rPr>
          <w:rFonts w:ascii="Calibri" w:hAnsi="Calibri" w:cs="Calibri"/>
          <w:i/>
          <w:sz w:val="24"/>
          <w:szCs w:val="24"/>
        </w:rPr>
        <w:lastRenderedPageBreak/>
        <w:t>Lävistykset</w:t>
      </w:r>
      <w:bookmarkEnd w:id="48"/>
    </w:p>
    <w:p w14:paraId="2DF319B4"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Lävistyksiä tehdään mm. kirurgin teräksestä, titaanista, kullasta ja hopeasta, jotka voivat aiheuttaa lämpenemistä.</w:t>
      </w:r>
    </w:p>
    <w:p w14:paraId="622DE648" w14:textId="77777777" w:rsidR="00063C1F" w:rsidRPr="00063C1F" w:rsidRDefault="00063C1F" w:rsidP="00063C1F">
      <w:pPr>
        <w:numPr>
          <w:ilvl w:val="0"/>
          <w:numId w:val="43"/>
        </w:numPr>
        <w:jc w:val="both"/>
        <w:rPr>
          <w:rFonts w:ascii="Calibri" w:hAnsi="Calibri" w:cs="Calibri"/>
          <w:sz w:val="24"/>
          <w:szCs w:val="24"/>
        </w:rPr>
      </w:pPr>
      <w:r w:rsidRPr="00063C1F">
        <w:rPr>
          <w:rFonts w:ascii="Calibri" w:hAnsi="Calibri" w:cs="Calibri"/>
          <w:sz w:val="24"/>
          <w:szCs w:val="24"/>
        </w:rPr>
        <w:t>Potilaan pitää riisua korut, jos mahdollista. Jos korua ei saada irti, asetetaan kylmä märkä puristusside tai jääpussi korun päälle.</w:t>
      </w:r>
    </w:p>
    <w:p w14:paraId="15E83479" w14:textId="77777777" w:rsidR="00063C1F" w:rsidRPr="00063C1F" w:rsidRDefault="00063C1F" w:rsidP="00063C1F">
      <w:pPr>
        <w:numPr>
          <w:ilvl w:val="0"/>
          <w:numId w:val="43"/>
        </w:numPr>
        <w:jc w:val="both"/>
        <w:rPr>
          <w:rFonts w:ascii="Calibri" w:hAnsi="Calibri" w:cs="Calibri"/>
          <w:sz w:val="24"/>
          <w:szCs w:val="24"/>
        </w:rPr>
      </w:pPr>
      <w:r w:rsidRPr="00063C1F">
        <w:rPr>
          <w:rFonts w:ascii="Calibri" w:hAnsi="Calibri" w:cs="Calibri"/>
          <w:sz w:val="24"/>
          <w:szCs w:val="24"/>
        </w:rPr>
        <w:t>Potilasta pyydetään hälyttämään epämiellyttävien tuntemusten sattuessa.</w:t>
      </w:r>
    </w:p>
    <w:p w14:paraId="0831B10B" w14:textId="77777777" w:rsidR="00063C1F" w:rsidRPr="00063C1F" w:rsidRDefault="00063C1F" w:rsidP="00063C1F">
      <w:pPr>
        <w:numPr>
          <w:ilvl w:val="0"/>
          <w:numId w:val="43"/>
        </w:numPr>
        <w:contextualSpacing/>
        <w:jc w:val="both"/>
        <w:rPr>
          <w:rFonts w:ascii="Calibri" w:hAnsi="Calibri" w:cs="Calibri"/>
          <w:sz w:val="24"/>
          <w:szCs w:val="24"/>
        </w:rPr>
      </w:pPr>
      <w:r w:rsidRPr="00063C1F">
        <w:rPr>
          <w:rFonts w:ascii="Calibri" w:hAnsi="Calibri" w:cs="Calibri"/>
          <w:sz w:val="24"/>
          <w:szCs w:val="24"/>
        </w:rPr>
        <w:t>SAR-arvoa rajoitetaan kuvausparametrien valinnalla.</w:t>
      </w:r>
    </w:p>
    <w:p w14:paraId="7561B77A" w14:textId="77777777" w:rsidR="00063C1F" w:rsidRPr="00063C1F" w:rsidRDefault="00063C1F" w:rsidP="00063C1F">
      <w:pPr>
        <w:keepNext/>
        <w:spacing w:before="240" w:after="60"/>
        <w:jc w:val="both"/>
        <w:outlineLvl w:val="1"/>
        <w:rPr>
          <w:rFonts w:ascii="Calibri" w:hAnsi="Calibri" w:cs="Calibri"/>
          <w:b/>
          <w:sz w:val="24"/>
          <w:szCs w:val="24"/>
        </w:rPr>
      </w:pPr>
      <w:bookmarkStart w:id="49" w:name="_Toc372720558"/>
      <w:bookmarkStart w:id="50" w:name="_Toc88654034"/>
      <w:r w:rsidRPr="00063C1F">
        <w:rPr>
          <w:rFonts w:ascii="Calibri" w:hAnsi="Calibri" w:cs="Calibri"/>
          <w:b/>
          <w:sz w:val="24"/>
          <w:szCs w:val="24"/>
        </w:rPr>
        <w:t>R</w:t>
      </w:r>
      <w:bookmarkEnd w:id="49"/>
      <w:r w:rsidRPr="00063C1F">
        <w:rPr>
          <w:rFonts w:ascii="Calibri" w:hAnsi="Calibri" w:cs="Calibri"/>
          <w:b/>
          <w:sz w:val="24"/>
          <w:szCs w:val="24"/>
        </w:rPr>
        <w:t>ASKAANA OLEVAT POTILAAT</w:t>
      </w:r>
      <w:bookmarkEnd w:id="50"/>
    </w:p>
    <w:p w14:paraId="40C8C446"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Magneettitutkimuksen vaikutusta sikiöön on tutkittu, eikä selkeää näyttöä terveyshaitoista ole. Raskaana olevat potilaat saadaan kuvata korkeintaan 3 T kenttävoimakkuudessa</w:t>
      </w:r>
      <w:r w:rsidRPr="00063C1F">
        <w:rPr>
          <w:rFonts w:ascii="Calibri" w:hAnsi="Calibri" w:cs="Calibri"/>
          <w:sz w:val="24"/>
          <w:szCs w:val="24"/>
          <w:vertAlign w:val="superscript"/>
        </w:rPr>
        <w:footnoteReference w:id="15"/>
      </w:r>
      <w:r w:rsidRPr="00063C1F">
        <w:rPr>
          <w:rFonts w:ascii="Calibri" w:hAnsi="Calibri" w:cs="Calibri"/>
          <w:sz w:val="24"/>
          <w:szCs w:val="24"/>
        </w:rPr>
        <w:t>. Kuvauksessa on aina käytettävä ”</w:t>
      </w:r>
      <w:proofErr w:type="spellStart"/>
      <w:r w:rsidRPr="00063C1F">
        <w:rPr>
          <w:rFonts w:ascii="Calibri" w:hAnsi="Calibri" w:cs="Calibri"/>
          <w:sz w:val="24"/>
          <w:szCs w:val="24"/>
        </w:rPr>
        <w:t>normal</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mode</w:t>
      </w:r>
      <w:proofErr w:type="spellEnd"/>
      <w:r w:rsidRPr="00063C1F">
        <w:rPr>
          <w:rFonts w:ascii="Calibri" w:hAnsi="Calibri" w:cs="Calibri"/>
          <w:sz w:val="24"/>
          <w:szCs w:val="24"/>
        </w:rPr>
        <w:t>”-tasoa. ”</w:t>
      </w:r>
      <w:proofErr w:type="spellStart"/>
      <w:r w:rsidRPr="00063C1F">
        <w:rPr>
          <w:rFonts w:ascii="Calibri" w:hAnsi="Calibri" w:cs="Calibri"/>
          <w:sz w:val="24"/>
          <w:szCs w:val="24"/>
        </w:rPr>
        <w:t>Normal</w:t>
      </w:r>
      <w:proofErr w:type="spellEnd"/>
      <w:r w:rsidRPr="00063C1F">
        <w:rPr>
          <w:rFonts w:ascii="Calibri" w:hAnsi="Calibri" w:cs="Calibri"/>
          <w:sz w:val="24"/>
          <w:szCs w:val="24"/>
        </w:rPr>
        <w:t xml:space="preserve"> </w:t>
      </w:r>
      <w:proofErr w:type="spellStart"/>
      <w:r w:rsidRPr="00063C1F">
        <w:rPr>
          <w:rFonts w:ascii="Calibri" w:hAnsi="Calibri" w:cs="Calibri"/>
          <w:sz w:val="24"/>
          <w:szCs w:val="24"/>
        </w:rPr>
        <w:t>mode</w:t>
      </w:r>
      <w:proofErr w:type="spellEnd"/>
      <w:r w:rsidRPr="00063C1F">
        <w:rPr>
          <w:rFonts w:ascii="Calibri" w:hAnsi="Calibri" w:cs="Calibri"/>
          <w:sz w:val="24"/>
          <w:szCs w:val="24"/>
        </w:rPr>
        <w:t xml:space="preserve">”-tasolla gradienttikentän muutosnopeus on rajoitettu 80 %:iin (ICNIRP 2004) kokeellisesti todetusta hermostimulaatiota aiheuttavasta gradienttikentän muutosnopeudesta. Tutkimuksia gradienttikenttien aiheuttamien pyörrevirtojen pitkäaikaisesta vaikutuksesta sikiölle ei ole kattavaa tutkimustietoa. Vartalon RF-altistuksen SAR-raja on 2 W/kg, sillä sikiölle vartalon alueen kuvaus vastaa kokokehokuvaksen SAR-rajaa. Melualtistuksen minimoimiseksi raskaana olevien potilaiden kuvausaika tulisi pitää mahdollisimman lyhyenä ja valita mahdollisuuksien mukaan hiljaisempia kuvausohjelmia. </w:t>
      </w:r>
    </w:p>
    <w:p w14:paraId="711E7C21" w14:textId="77777777" w:rsidR="00063C1F" w:rsidRPr="00063C1F" w:rsidRDefault="00063C1F" w:rsidP="00063C1F">
      <w:pPr>
        <w:keepNext/>
        <w:spacing w:before="240" w:after="60"/>
        <w:jc w:val="both"/>
        <w:outlineLvl w:val="1"/>
        <w:rPr>
          <w:rFonts w:ascii="Calibri" w:hAnsi="Calibri" w:cs="Calibri"/>
          <w:b/>
          <w:sz w:val="24"/>
          <w:szCs w:val="24"/>
        </w:rPr>
      </w:pPr>
      <w:bookmarkStart w:id="51" w:name="_Toc372720559"/>
      <w:bookmarkStart w:id="52" w:name="_Toc88654035"/>
      <w:r w:rsidRPr="00063C1F">
        <w:rPr>
          <w:rFonts w:ascii="Calibri" w:hAnsi="Calibri" w:cs="Calibri"/>
          <w:b/>
          <w:sz w:val="24"/>
          <w:szCs w:val="24"/>
        </w:rPr>
        <w:t>T</w:t>
      </w:r>
      <w:bookmarkEnd w:id="51"/>
      <w:r w:rsidRPr="00063C1F">
        <w:rPr>
          <w:rFonts w:ascii="Calibri" w:hAnsi="Calibri" w:cs="Calibri"/>
          <w:b/>
          <w:sz w:val="24"/>
          <w:szCs w:val="24"/>
        </w:rPr>
        <w:t>UTKIMUSPOTILAAT JA VAPAAEHTOISET</w:t>
      </w:r>
      <w:bookmarkEnd w:id="52"/>
    </w:p>
    <w:p w14:paraId="398D01DD"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Tutkimusprojekteihin osallistuvia potilaita ja vapaaehtoisia koskevat samat turvallisuussäännöt kuin varsinaisia potilaitakin. Lisäksi kunkin tutkimusprojektin tutkimussuunnitelma ja mahdollinen eettisen toimikunnan lupa saattavat sallia tiettyjen rajojen ylityksen, mutta tämä on selvästi mainittava kyseisen tutkimusprojektin kuvausohjeissa. Vapaaehtoisia kuvattaessa raja-arvojen ylityksiä ei pääsääntöisesti sallita.</w:t>
      </w:r>
    </w:p>
    <w:p w14:paraId="718D4922"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543B92FD"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53" w:name="_Toc88654036"/>
      <w:r w:rsidRPr="00063C1F">
        <w:rPr>
          <w:rFonts w:ascii="Calibri" w:hAnsi="Calibri" w:cs="Calibri"/>
          <w:b/>
          <w:caps/>
          <w:kern w:val="28"/>
          <w:sz w:val="28"/>
          <w:szCs w:val="24"/>
        </w:rPr>
        <w:lastRenderedPageBreak/>
        <w:t>LIITE 1. HENKILÖKUNNAN MRI-KELPOISUUDEN TARKISTAMINEN</w:t>
      </w:r>
      <w:bookmarkEnd w:id="53"/>
    </w:p>
    <w:p w14:paraId="0C82D4A5"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t>(säännöllisesti MRI-ympäristössä työskentelevän henkilökunnan osalta)</w:t>
      </w:r>
    </w:p>
    <w:p w14:paraId="12248487" w14:textId="77777777" w:rsidR="00063C1F" w:rsidRPr="00063C1F" w:rsidRDefault="00063C1F" w:rsidP="00063C1F">
      <w:pPr>
        <w:jc w:val="both"/>
        <w:rPr>
          <w:rFonts w:ascii="Calibri" w:hAnsi="Calibri" w:cs="Calibri"/>
          <w:sz w:val="24"/>
          <w:szCs w:val="24"/>
        </w:rPr>
      </w:pPr>
    </w:p>
    <w:p w14:paraId="1DFCE691" w14:textId="77777777" w:rsidR="00063C1F" w:rsidRPr="00063C1F" w:rsidRDefault="00063C1F" w:rsidP="00063C1F">
      <w:pPr>
        <w:jc w:val="both"/>
        <w:rPr>
          <w:rFonts w:ascii="Calibri" w:hAnsi="Calibri" w:cs="Calibri"/>
          <w:sz w:val="24"/>
          <w:szCs w:val="24"/>
        </w:rPr>
      </w:pPr>
    </w:p>
    <w:p w14:paraId="0A261302" w14:textId="77777777" w:rsidR="00063C1F" w:rsidRPr="00063C1F" w:rsidRDefault="00063C1F" w:rsidP="00063C1F">
      <w:pPr>
        <w:numPr>
          <w:ilvl w:val="0"/>
          <w:numId w:val="46"/>
        </w:numPr>
        <w:spacing w:after="200" w:line="276" w:lineRule="auto"/>
        <w:contextualSpacing/>
        <w:jc w:val="both"/>
        <w:rPr>
          <w:rFonts w:ascii="Calibri" w:hAnsi="Calibri" w:cs="Calibri"/>
          <w:sz w:val="36"/>
          <w:szCs w:val="36"/>
        </w:rPr>
      </w:pPr>
      <w:r w:rsidRPr="00063C1F">
        <w:rPr>
          <w:rFonts w:ascii="Calibri" w:hAnsi="Calibri" w:cs="Calibri"/>
          <w:sz w:val="36"/>
          <w:szCs w:val="36"/>
        </w:rPr>
        <w:t>Henkilöllä on riittävät tiedot MRI-turvallisuudesta</w:t>
      </w:r>
    </w:p>
    <w:p w14:paraId="71B3EE65" w14:textId="77777777" w:rsidR="00063C1F" w:rsidRPr="00063C1F" w:rsidRDefault="00063C1F" w:rsidP="00063C1F">
      <w:pPr>
        <w:numPr>
          <w:ilvl w:val="0"/>
          <w:numId w:val="47"/>
        </w:numPr>
        <w:spacing w:after="200" w:line="276" w:lineRule="auto"/>
        <w:contextualSpacing/>
        <w:jc w:val="both"/>
        <w:rPr>
          <w:rFonts w:ascii="Calibri" w:hAnsi="Calibri" w:cs="Calibri"/>
          <w:sz w:val="28"/>
          <w:szCs w:val="28"/>
        </w:rPr>
      </w:pPr>
      <w:r w:rsidRPr="00063C1F">
        <w:rPr>
          <w:rFonts w:ascii="Calibri" w:hAnsi="Calibri" w:cs="Calibri"/>
          <w:sz w:val="28"/>
          <w:szCs w:val="28"/>
        </w:rPr>
        <w:t>Potilaan turvallisuuden varmistaminen</w:t>
      </w:r>
    </w:p>
    <w:p w14:paraId="1ECD7B26" w14:textId="77777777" w:rsidR="00063C1F" w:rsidRPr="00063C1F" w:rsidRDefault="00063C1F" w:rsidP="00063C1F">
      <w:pPr>
        <w:numPr>
          <w:ilvl w:val="0"/>
          <w:numId w:val="47"/>
        </w:numPr>
        <w:spacing w:after="200" w:line="276" w:lineRule="auto"/>
        <w:contextualSpacing/>
        <w:jc w:val="both"/>
        <w:rPr>
          <w:rFonts w:ascii="Calibri" w:hAnsi="Calibri" w:cs="Calibri"/>
          <w:sz w:val="28"/>
          <w:szCs w:val="28"/>
        </w:rPr>
      </w:pPr>
      <w:r w:rsidRPr="00063C1F">
        <w:rPr>
          <w:rFonts w:ascii="Calibri" w:hAnsi="Calibri" w:cs="Calibri"/>
          <w:sz w:val="28"/>
          <w:szCs w:val="28"/>
        </w:rPr>
        <w:t>Oman turvallisuuden varmistaminen</w:t>
      </w:r>
    </w:p>
    <w:p w14:paraId="4BFA2E5B" w14:textId="77777777" w:rsidR="00063C1F" w:rsidRPr="00063C1F" w:rsidRDefault="00063C1F" w:rsidP="00063C1F">
      <w:pPr>
        <w:numPr>
          <w:ilvl w:val="0"/>
          <w:numId w:val="47"/>
        </w:numPr>
        <w:spacing w:after="200" w:line="276" w:lineRule="auto"/>
        <w:contextualSpacing/>
        <w:jc w:val="both"/>
        <w:rPr>
          <w:rFonts w:ascii="Calibri" w:hAnsi="Calibri" w:cs="Calibri"/>
          <w:sz w:val="28"/>
          <w:szCs w:val="28"/>
        </w:rPr>
      </w:pPr>
      <w:r w:rsidRPr="00063C1F">
        <w:rPr>
          <w:rFonts w:ascii="Calibri" w:hAnsi="Calibri" w:cs="Calibri"/>
          <w:sz w:val="28"/>
          <w:szCs w:val="28"/>
        </w:rPr>
        <w:t>Muun henkilökunnan turvallisuuden varmistaminen</w:t>
      </w:r>
    </w:p>
    <w:p w14:paraId="57D132D2" w14:textId="77777777" w:rsidR="00063C1F" w:rsidRPr="00063C1F" w:rsidRDefault="00063C1F" w:rsidP="00063C1F">
      <w:pPr>
        <w:spacing w:after="200"/>
        <w:ind w:left="720"/>
        <w:contextualSpacing/>
        <w:jc w:val="both"/>
        <w:rPr>
          <w:rFonts w:ascii="Calibri" w:hAnsi="Calibri" w:cs="Calibri"/>
          <w:sz w:val="36"/>
          <w:szCs w:val="36"/>
        </w:rPr>
      </w:pPr>
    </w:p>
    <w:p w14:paraId="0F97935C" w14:textId="77777777" w:rsidR="00063C1F" w:rsidRPr="00063C1F" w:rsidRDefault="00063C1F" w:rsidP="00063C1F">
      <w:pPr>
        <w:numPr>
          <w:ilvl w:val="0"/>
          <w:numId w:val="46"/>
        </w:numPr>
        <w:spacing w:after="200" w:line="276" w:lineRule="auto"/>
        <w:contextualSpacing/>
        <w:rPr>
          <w:rFonts w:ascii="Calibri" w:hAnsi="Calibri" w:cs="Calibri"/>
          <w:sz w:val="36"/>
          <w:szCs w:val="36"/>
        </w:rPr>
      </w:pPr>
      <w:r w:rsidRPr="00063C1F">
        <w:rPr>
          <w:rFonts w:ascii="Calibri" w:hAnsi="Calibri" w:cs="Calibri"/>
          <w:sz w:val="36"/>
          <w:szCs w:val="36"/>
        </w:rPr>
        <w:t>Mikäli henkilöllä on silmälasit, niiden käyttäytyminen hajakentässä ja kuvauslaitteen putken suulla on varmistettava</w:t>
      </w:r>
    </w:p>
    <w:p w14:paraId="44FCE792" w14:textId="77777777" w:rsidR="00063C1F" w:rsidRPr="00063C1F" w:rsidRDefault="00063C1F" w:rsidP="00063C1F">
      <w:pPr>
        <w:spacing w:after="200"/>
        <w:ind w:left="720"/>
        <w:contextualSpacing/>
        <w:rPr>
          <w:rFonts w:ascii="Calibri" w:hAnsi="Calibri" w:cs="Calibri"/>
          <w:sz w:val="36"/>
          <w:szCs w:val="36"/>
        </w:rPr>
      </w:pPr>
    </w:p>
    <w:p w14:paraId="354C99E4" w14:textId="77777777" w:rsidR="00063C1F" w:rsidRPr="00063C1F" w:rsidRDefault="00063C1F" w:rsidP="00063C1F">
      <w:pPr>
        <w:numPr>
          <w:ilvl w:val="0"/>
          <w:numId w:val="46"/>
        </w:numPr>
        <w:spacing w:after="200" w:line="276" w:lineRule="auto"/>
        <w:contextualSpacing/>
        <w:rPr>
          <w:rFonts w:ascii="Calibri" w:hAnsi="Calibri" w:cs="Calibri"/>
          <w:sz w:val="36"/>
          <w:szCs w:val="36"/>
        </w:rPr>
      </w:pPr>
      <w:r w:rsidRPr="00063C1F">
        <w:rPr>
          <w:rFonts w:ascii="Calibri" w:hAnsi="Calibri" w:cs="Calibri"/>
          <w:sz w:val="36"/>
          <w:szCs w:val="36"/>
        </w:rPr>
        <w:t>Mahdollisten kehonsisäisten vierasesineiden MRI-</w:t>
      </w:r>
      <w:proofErr w:type="spellStart"/>
      <w:r w:rsidRPr="00063C1F">
        <w:rPr>
          <w:rFonts w:ascii="Calibri" w:hAnsi="Calibri" w:cs="Calibri"/>
          <w:sz w:val="36"/>
          <w:szCs w:val="36"/>
        </w:rPr>
        <w:t>yhtensopivuus</w:t>
      </w:r>
      <w:proofErr w:type="spellEnd"/>
      <w:r w:rsidRPr="00063C1F">
        <w:rPr>
          <w:rFonts w:ascii="Calibri" w:hAnsi="Calibri" w:cs="Calibri"/>
          <w:sz w:val="36"/>
          <w:szCs w:val="36"/>
        </w:rPr>
        <w:t xml:space="preserve"> tarkastetaan ennen työskentelyn aloittamista ja mahdolliset rajoitukset otetaan huomioon</w:t>
      </w:r>
    </w:p>
    <w:p w14:paraId="56B88F1A" w14:textId="77777777" w:rsidR="00063C1F" w:rsidRPr="00063C1F" w:rsidRDefault="00063C1F" w:rsidP="00063C1F">
      <w:pPr>
        <w:spacing w:after="200"/>
        <w:ind w:left="720"/>
        <w:contextualSpacing/>
        <w:rPr>
          <w:rFonts w:ascii="Calibri" w:hAnsi="Calibri" w:cs="Calibri"/>
          <w:sz w:val="36"/>
          <w:szCs w:val="36"/>
        </w:rPr>
      </w:pPr>
    </w:p>
    <w:p w14:paraId="0156B908" w14:textId="77777777" w:rsidR="00063C1F" w:rsidRPr="00063C1F" w:rsidRDefault="00063C1F" w:rsidP="00063C1F">
      <w:pPr>
        <w:numPr>
          <w:ilvl w:val="0"/>
          <w:numId w:val="46"/>
        </w:numPr>
        <w:spacing w:after="200" w:line="276" w:lineRule="auto"/>
        <w:contextualSpacing/>
        <w:rPr>
          <w:rFonts w:ascii="Calibri" w:hAnsi="Calibri" w:cs="Calibri"/>
          <w:sz w:val="36"/>
          <w:szCs w:val="36"/>
        </w:rPr>
      </w:pPr>
      <w:r w:rsidRPr="00063C1F">
        <w:rPr>
          <w:rFonts w:ascii="Calibri" w:hAnsi="Calibri" w:cs="Calibri"/>
          <w:sz w:val="36"/>
          <w:szCs w:val="36"/>
        </w:rPr>
        <w:t xml:space="preserve">Työasu ja -varusteet ovat MRI-yhteensopivia, tai </w:t>
      </w:r>
      <w:r w:rsidRPr="00063C1F">
        <w:rPr>
          <w:rFonts w:ascii="Calibri" w:hAnsi="Calibri" w:cs="Calibri"/>
          <w:sz w:val="36"/>
          <w:szCs w:val="36"/>
        </w:rPr>
        <w:br/>
        <w:t>ei-yhteensopivat kappaleet on helppo poistaa</w:t>
      </w:r>
    </w:p>
    <w:p w14:paraId="7705208D"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1ABEA75B"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54" w:name="_Toc88654037"/>
      <w:r w:rsidRPr="00063C1F">
        <w:rPr>
          <w:rFonts w:ascii="Calibri" w:hAnsi="Calibri" w:cs="Calibri"/>
          <w:b/>
          <w:caps/>
          <w:kern w:val="28"/>
          <w:sz w:val="28"/>
          <w:szCs w:val="24"/>
        </w:rPr>
        <w:lastRenderedPageBreak/>
        <w:t>LIITE 2. POTILAIDEN MRI-KELPOISUUDEN TARKISTAMINEN</w:t>
      </w:r>
      <w:bookmarkEnd w:id="54"/>
    </w:p>
    <w:p w14:paraId="1F26FCE4" w14:textId="77777777" w:rsidR="00063C1F" w:rsidRPr="00063C1F" w:rsidRDefault="00063C1F" w:rsidP="00063C1F">
      <w:pPr>
        <w:jc w:val="both"/>
        <w:rPr>
          <w:rFonts w:ascii="Calibri" w:hAnsi="Calibri" w:cs="Calibri"/>
          <w:sz w:val="24"/>
          <w:szCs w:val="24"/>
        </w:rPr>
      </w:pPr>
    </w:p>
    <w:p w14:paraId="35C07E76" w14:textId="77777777" w:rsidR="00063C1F" w:rsidRPr="00063C1F" w:rsidRDefault="00063C1F" w:rsidP="00063C1F">
      <w:pPr>
        <w:jc w:val="both"/>
        <w:rPr>
          <w:rFonts w:ascii="Calibri" w:hAnsi="Calibri" w:cs="Calibri"/>
          <w:sz w:val="24"/>
          <w:szCs w:val="24"/>
        </w:rPr>
      </w:pPr>
    </w:p>
    <w:p w14:paraId="34C04138"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Päällysvaatteet ja laukut jätetään pukukoppiin</w:t>
      </w:r>
    </w:p>
    <w:p w14:paraId="4E92DEB4" w14:textId="77777777" w:rsidR="00063C1F" w:rsidRPr="00063C1F" w:rsidRDefault="00063C1F" w:rsidP="00063C1F">
      <w:pPr>
        <w:spacing w:after="200"/>
        <w:ind w:left="720"/>
        <w:contextualSpacing/>
        <w:jc w:val="both"/>
        <w:rPr>
          <w:rFonts w:ascii="Calibri" w:hAnsi="Calibri" w:cs="Calibri"/>
          <w:sz w:val="36"/>
          <w:szCs w:val="36"/>
        </w:rPr>
      </w:pPr>
    </w:p>
    <w:p w14:paraId="737685AA"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Kaikki taskut tyhjennetään</w:t>
      </w:r>
    </w:p>
    <w:p w14:paraId="24F2C8A4" w14:textId="77777777" w:rsidR="00063C1F" w:rsidRPr="00063C1F" w:rsidRDefault="00063C1F" w:rsidP="00063C1F">
      <w:pPr>
        <w:spacing w:after="200"/>
        <w:ind w:left="720"/>
        <w:contextualSpacing/>
        <w:jc w:val="both"/>
        <w:rPr>
          <w:rFonts w:ascii="Calibri" w:hAnsi="Calibri" w:cs="Calibri"/>
          <w:sz w:val="36"/>
          <w:szCs w:val="36"/>
        </w:rPr>
      </w:pPr>
    </w:p>
    <w:p w14:paraId="1107F50D"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Vyö otetaan pois</w:t>
      </w:r>
    </w:p>
    <w:p w14:paraId="7950B369"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27FFAC1F"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Jos vaatteissa on metallisia nappeja tai koristeita lähellä kuvausaluetta (esim. farkut, paidat), ne otetaan pois</w:t>
      </w:r>
    </w:p>
    <w:p w14:paraId="167AE72C" w14:textId="77777777" w:rsidR="00063C1F" w:rsidRPr="00063C1F" w:rsidRDefault="00063C1F" w:rsidP="00063C1F">
      <w:pPr>
        <w:spacing w:after="200"/>
        <w:ind w:left="720"/>
        <w:contextualSpacing/>
        <w:jc w:val="both"/>
        <w:rPr>
          <w:rFonts w:ascii="Calibri" w:hAnsi="Calibri" w:cs="Calibri"/>
          <w:sz w:val="36"/>
          <w:szCs w:val="36"/>
        </w:rPr>
      </w:pPr>
    </w:p>
    <w:p w14:paraId="04034886"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Jos naisilla on rintaliiveissä kaarituet tai metallisolkia/hakasia, ne on otettava pois pään ja vartalon alueen (myös selkä) tutkimuksia varten</w:t>
      </w:r>
    </w:p>
    <w:p w14:paraId="0D01DF60" w14:textId="77777777" w:rsidR="00063C1F" w:rsidRPr="00063C1F" w:rsidRDefault="00063C1F" w:rsidP="00063C1F">
      <w:pPr>
        <w:spacing w:after="200"/>
        <w:ind w:left="720"/>
        <w:contextualSpacing/>
        <w:jc w:val="both"/>
        <w:rPr>
          <w:rFonts w:ascii="Calibri" w:hAnsi="Calibri" w:cs="Calibri"/>
          <w:sz w:val="36"/>
          <w:szCs w:val="36"/>
        </w:rPr>
      </w:pPr>
    </w:p>
    <w:p w14:paraId="1BE31D2D"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Metallia sisältävät meikit on pestävä pois, mikäli pää on kuvauksen aikana putken sisällä</w:t>
      </w:r>
    </w:p>
    <w:p w14:paraId="72E2FCC5"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0907FEF7"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Korut otetaan pois</w:t>
      </w:r>
    </w:p>
    <w:p w14:paraId="12CD04B4" w14:textId="77777777" w:rsidR="00063C1F" w:rsidRPr="00063C1F" w:rsidRDefault="00063C1F" w:rsidP="00063C1F">
      <w:pPr>
        <w:spacing w:after="200"/>
        <w:ind w:left="720"/>
        <w:contextualSpacing/>
        <w:jc w:val="both"/>
        <w:rPr>
          <w:rFonts w:ascii="Calibri" w:hAnsi="Calibri" w:cs="Calibri"/>
          <w:sz w:val="36"/>
          <w:szCs w:val="36"/>
        </w:rPr>
      </w:pPr>
    </w:p>
    <w:p w14:paraId="5E3A1EFE" w14:textId="77777777" w:rsidR="00063C1F" w:rsidRPr="00063C1F" w:rsidRDefault="00063C1F" w:rsidP="00063C1F">
      <w:pPr>
        <w:numPr>
          <w:ilvl w:val="0"/>
          <w:numId w:val="48"/>
        </w:numPr>
        <w:spacing w:after="200" w:line="276" w:lineRule="auto"/>
        <w:contextualSpacing/>
        <w:jc w:val="both"/>
        <w:rPr>
          <w:rFonts w:ascii="Calibri" w:hAnsi="Calibri" w:cs="Calibri"/>
          <w:sz w:val="36"/>
          <w:szCs w:val="36"/>
        </w:rPr>
      </w:pPr>
      <w:r w:rsidRPr="00063C1F">
        <w:rPr>
          <w:rFonts w:ascii="Calibri" w:hAnsi="Calibri" w:cs="Calibri"/>
          <w:sz w:val="36"/>
          <w:szCs w:val="36"/>
        </w:rPr>
        <w:t>Metalli-implanteista tulisi olla merkintä lähetteessä, mutta mikäli se tulee ilmi vasta kuvauspäivänä, sen MRI-yhteensopivuus selvitetään ennen kuvauksen aloittamista</w:t>
      </w:r>
    </w:p>
    <w:p w14:paraId="76C3D98D" w14:textId="77777777" w:rsidR="00063C1F" w:rsidRPr="00063C1F" w:rsidRDefault="00063C1F" w:rsidP="00063C1F">
      <w:pPr>
        <w:jc w:val="both"/>
        <w:rPr>
          <w:rFonts w:ascii="Calibri" w:hAnsi="Calibri" w:cs="Calibri"/>
          <w:sz w:val="24"/>
          <w:szCs w:val="24"/>
        </w:rPr>
      </w:pPr>
      <w:r w:rsidRPr="00063C1F">
        <w:rPr>
          <w:rFonts w:ascii="Calibri" w:hAnsi="Calibri" w:cs="Calibri"/>
          <w:sz w:val="24"/>
          <w:szCs w:val="24"/>
        </w:rPr>
        <w:br w:type="page"/>
      </w:r>
    </w:p>
    <w:p w14:paraId="527DE9E9"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55" w:name="_Toc88654038"/>
      <w:r w:rsidRPr="00063C1F">
        <w:rPr>
          <w:rFonts w:ascii="Calibri" w:hAnsi="Calibri" w:cs="Calibri"/>
          <w:b/>
          <w:caps/>
          <w:kern w:val="28"/>
          <w:sz w:val="28"/>
          <w:szCs w:val="24"/>
        </w:rPr>
        <w:lastRenderedPageBreak/>
        <w:t>LIITE 3. OHJEITA KUVAUSHUONEESEEN MENEVILLE HENKILÖILLE</w:t>
      </w:r>
      <w:bookmarkEnd w:id="55"/>
    </w:p>
    <w:p w14:paraId="43837ADE" w14:textId="77777777" w:rsidR="00063C1F" w:rsidRPr="00063C1F" w:rsidRDefault="00063C1F" w:rsidP="00063C1F">
      <w:pPr>
        <w:jc w:val="both"/>
        <w:rPr>
          <w:rFonts w:ascii="Calibri" w:hAnsi="Calibri" w:cs="Calibri"/>
          <w:sz w:val="24"/>
          <w:szCs w:val="24"/>
        </w:rPr>
      </w:pPr>
    </w:p>
    <w:p w14:paraId="260D6DB8"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 xml:space="preserve">Avaa kuvaushuoneen ovi </w:t>
      </w:r>
      <w:proofErr w:type="gramStart"/>
      <w:r w:rsidRPr="00063C1F">
        <w:rPr>
          <w:rFonts w:ascii="Calibri" w:hAnsi="Calibri" w:cs="Calibri"/>
          <w:sz w:val="36"/>
          <w:szCs w:val="36"/>
        </w:rPr>
        <w:t>vain</w:t>
      </w:r>
      <w:proofErr w:type="gramEnd"/>
      <w:r w:rsidRPr="00063C1F">
        <w:rPr>
          <w:rFonts w:ascii="Calibri" w:hAnsi="Calibri" w:cs="Calibri"/>
          <w:sz w:val="36"/>
          <w:szCs w:val="36"/>
        </w:rPr>
        <w:t xml:space="preserve"> jos tiedät varmasti että niin saa tehdä juuri nyt.</w:t>
      </w:r>
    </w:p>
    <w:p w14:paraId="6C36E1DD"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1083DA11"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Jätä laukut ja päällysvaatteet kuvaushuoneen ulkopuolelle.</w:t>
      </w:r>
    </w:p>
    <w:p w14:paraId="2D517E8A"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2A704F19"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Tyhjennä kaikki taskut kokonaan, ota myös ei-magneettiset esineet pois.</w:t>
      </w:r>
    </w:p>
    <w:p w14:paraId="31973931"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1179CEBE"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Ota pois suuret metalliset korut, hiussoljet, kellot jne.</w:t>
      </w:r>
    </w:p>
    <w:p w14:paraId="08FCFC82"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6C6FC484"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Jos sinulla on silmälasit, ole varovainen kuvauslaitteen lähellä.</w:t>
      </w:r>
    </w:p>
    <w:p w14:paraId="16D2EC20"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34B937F4"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 xml:space="preserve">Vie kuvaushuoneeseen vain ne </w:t>
      </w:r>
      <w:proofErr w:type="gramStart"/>
      <w:r w:rsidRPr="00063C1F">
        <w:rPr>
          <w:rFonts w:ascii="Calibri" w:hAnsi="Calibri" w:cs="Calibri"/>
          <w:sz w:val="36"/>
          <w:szCs w:val="36"/>
        </w:rPr>
        <w:t>välineet</w:t>
      </w:r>
      <w:proofErr w:type="gramEnd"/>
      <w:r w:rsidRPr="00063C1F">
        <w:rPr>
          <w:rFonts w:ascii="Calibri" w:hAnsi="Calibri" w:cs="Calibri"/>
          <w:sz w:val="36"/>
          <w:szCs w:val="36"/>
        </w:rPr>
        <w:t xml:space="preserve"> joita tarvitset siellä ja jotka ovat MRI-luokiteltuja (eli välineitä joiden magneettisuus on etukäteen tarkastettu ja tiedetään miten ne käyttäytyvät magneettikentässä).</w:t>
      </w:r>
    </w:p>
    <w:p w14:paraId="40A46B8D"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7EBEC6E0"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Ota kuvaushuoneessa tarvittavat (tutkimus-)välineet pois koteloistaan jo kuvaushuoneen ulkopuolella tai tarkista ettei kotelossa ole mitään, mikä voisi aiheuttaa vaaratilanteen kuvaushuoneessa.</w:t>
      </w:r>
    </w:p>
    <w:p w14:paraId="77E08A97" w14:textId="77777777" w:rsidR="00063C1F" w:rsidRPr="00063C1F" w:rsidRDefault="00063C1F" w:rsidP="00063C1F">
      <w:pPr>
        <w:spacing w:after="200" w:line="120" w:lineRule="auto"/>
        <w:ind w:left="720"/>
        <w:contextualSpacing/>
        <w:jc w:val="both"/>
        <w:rPr>
          <w:rFonts w:ascii="Calibri" w:hAnsi="Calibri" w:cs="Calibri"/>
          <w:sz w:val="36"/>
          <w:szCs w:val="36"/>
        </w:rPr>
      </w:pPr>
    </w:p>
    <w:p w14:paraId="7C31AF93" w14:textId="77777777" w:rsidR="00063C1F" w:rsidRPr="00063C1F" w:rsidRDefault="00063C1F" w:rsidP="00063C1F">
      <w:pPr>
        <w:numPr>
          <w:ilvl w:val="0"/>
          <w:numId w:val="45"/>
        </w:numPr>
        <w:spacing w:after="200" w:line="276" w:lineRule="auto"/>
        <w:contextualSpacing/>
        <w:jc w:val="both"/>
        <w:rPr>
          <w:rFonts w:ascii="Calibri" w:hAnsi="Calibri" w:cs="Calibri"/>
          <w:sz w:val="36"/>
          <w:szCs w:val="36"/>
        </w:rPr>
      </w:pPr>
      <w:r w:rsidRPr="00063C1F">
        <w:rPr>
          <w:rFonts w:ascii="Calibri" w:hAnsi="Calibri" w:cs="Calibri"/>
          <w:sz w:val="36"/>
          <w:szCs w:val="36"/>
        </w:rPr>
        <w:t>Kyniä saa viedä kuvaushuoneeseen vain, jos ne on sidottu narulla ei-magneettiseen kirjoitusalustaan.</w:t>
      </w:r>
    </w:p>
    <w:p w14:paraId="192989D3" w14:textId="77777777" w:rsidR="00063C1F" w:rsidRPr="00063C1F" w:rsidRDefault="00063C1F" w:rsidP="00063C1F">
      <w:pPr>
        <w:spacing w:after="200"/>
        <w:ind w:left="720"/>
        <w:contextualSpacing/>
        <w:jc w:val="both"/>
        <w:rPr>
          <w:rFonts w:ascii="Calibri" w:hAnsi="Calibri" w:cs="Calibri"/>
          <w:sz w:val="36"/>
          <w:szCs w:val="36"/>
        </w:rPr>
      </w:pPr>
    </w:p>
    <w:p w14:paraId="69991B06" w14:textId="77777777" w:rsidR="00063C1F" w:rsidRPr="00063C1F" w:rsidRDefault="00063C1F" w:rsidP="00063C1F">
      <w:pPr>
        <w:jc w:val="both"/>
        <w:rPr>
          <w:rFonts w:ascii="Calibri" w:hAnsi="Calibri" w:cs="Calibri"/>
          <w:b/>
          <w:sz w:val="40"/>
          <w:szCs w:val="40"/>
        </w:rPr>
      </w:pPr>
      <w:r w:rsidRPr="00063C1F">
        <w:rPr>
          <w:rFonts w:ascii="Calibri" w:hAnsi="Calibri" w:cs="Calibri"/>
          <w:b/>
          <w:sz w:val="40"/>
          <w:szCs w:val="40"/>
        </w:rPr>
        <w:t>Puhelimia tai muita kuvaukseen liittymättömiä sähkölaitteita ei saa viedä kuvaushuoneeseen.</w:t>
      </w:r>
    </w:p>
    <w:p w14:paraId="31AE97F0" w14:textId="77777777" w:rsidR="00063C1F" w:rsidRPr="00063C1F" w:rsidRDefault="00063C1F" w:rsidP="00063C1F">
      <w:pPr>
        <w:jc w:val="both"/>
        <w:rPr>
          <w:rFonts w:ascii="Calibri" w:hAnsi="Calibri" w:cs="Calibri"/>
          <w:b/>
          <w:sz w:val="40"/>
          <w:szCs w:val="40"/>
        </w:rPr>
      </w:pPr>
      <w:r w:rsidRPr="00063C1F">
        <w:rPr>
          <w:rFonts w:ascii="Calibri" w:hAnsi="Calibri" w:cs="Calibri"/>
          <w:b/>
          <w:sz w:val="40"/>
          <w:szCs w:val="40"/>
        </w:rPr>
        <w:lastRenderedPageBreak/>
        <w:br w:type="page"/>
      </w:r>
    </w:p>
    <w:p w14:paraId="1207951A" w14:textId="77777777" w:rsidR="00063C1F" w:rsidRPr="00063C1F" w:rsidRDefault="00063C1F" w:rsidP="00063C1F">
      <w:pPr>
        <w:keepNext/>
        <w:spacing w:before="240" w:after="60"/>
        <w:jc w:val="both"/>
        <w:outlineLvl w:val="0"/>
        <w:rPr>
          <w:rFonts w:ascii="Calibri" w:hAnsi="Calibri" w:cs="Calibri"/>
          <w:b/>
          <w:caps/>
          <w:kern w:val="28"/>
          <w:sz w:val="28"/>
          <w:szCs w:val="24"/>
        </w:rPr>
      </w:pPr>
      <w:bookmarkStart w:id="56" w:name="_Toc88654039"/>
      <w:r w:rsidRPr="00063C1F">
        <w:rPr>
          <w:rFonts w:ascii="Calibri" w:hAnsi="Calibri" w:cs="Calibri"/>
          <w:b/>
          <w:caps/>
          <w:kern w:val="28"/>
          <w:sz w:val="28"/>
          <w:szCs w:val="24"/>
        </w:rPr>
        <w:lastRenderedPageBreak/>
        <w:t>LIITE 4. ESITIETOLOMAKE</w:t>
      </w:r>
      <w:bookmarkEnd w:id="56"/>
    </w:p>
    <w:p w14:paraId="47EFC1CA" w14:textId="77777777" w:rsidR="00063C1F" w:rsidRPr="00063C1F" w:rsidRDefault="00063C1F" w:rsidP="00063C1F">
      <w:pPr>
        <w:jc w:val="both"/>
        <w:rPr>
          <w:rFonts w:ascii="Calibri" w:hAnsi="Calibri" w:cs="Calibri"/>
          <w:sz w:val="24"/>
          <w:szCs w:val="24"/>
        </w:rPr>
      </w:pPr>
      <w:r w:rsidRPr="00063C1F">
        <w:rPr>
          <w:rFonts w:ascii="Calibri" w:hAnsi="Calibri" w:cs="Calibri"/>
          <w:i/>
          <w:iCs/>
          <w:noProof/>
          <w:sz w:val="24"/>
          <w:szCs w:val="24"/>
        </w:rPr>
        <w:drawing>
          <wp:inline distT="0" distB="0" distL="0" distR="0" wp14:anchorId="6CEAE056" wp14:editId="09AD2ACC">
            <wp:extent cx="6141493" cy="7620000"/>
            <wp:effectExtent l="0" t="0" r="0" b="0"/>
            <wp:docPr id="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srcRect l="6535" t="10927" r="1049" b="7726"/>
                    <a:stretch/>
                  </pic:blipFill>
                  <pic:spPr bwMode="auto">
                    <a:xfrm>
                      <a:off x="0" y="0"/>
                      <a:ext cx="6139486" cy="7617509"/>
                    </a:xfrm>
                    <a:prstGeom prst="rect">
                      <a:avLst/>
                    </a:prstGeom>
                    <a:noFill/>
                    <a:ln>
                      <a:noFill/>
                    </a:ln>
                    <a:extLst>
                      <a:ext uri="{53640926-AAD7-44D8-BBD7-CCE9431645EC}">
                        <a14:shadowObscured xmlns:a14="http://schemas.microsoft.com/office/drawing/2010/main"/>
                      </a:ext>
                    </a:extLst>
                  </pic:spPr>
                </pic:pic>
              </a:graphicData>
            </a:graphic>
          </wp:inline>
        </w:drawing>
      </w:r>
    </w:p>
    <w:p w14:paraId="53EA36D3" w14:textId="77777777" w:rsidR="00063C1F" w:rsidRPr="00063C1F" w:rsidRDefault="00063C1F" w:rsidP="00063C1F">
      <w:pPr>
        <w:jc w:val="both"/>
        <w:rPr>
          <w:rFonts w:ascii="Calibri" w:hAnsi="Calibri" w:cs="Calibri"/>
          <w:sz w:val="24"/>
          <w:szCs w:val="24"/>
        </w:rPr>
      </w:pPr>
    </w:p>
    <w:p w14:paraId="5B4631B0" w14:textId="77777777" w:rsidR="00063C1F" w:rsidRPr="00063C1F" w:rsidRDefault="00063C1F" w:rsidP="00063C1F">
      <w:pPr>
        <w:rPr>
          <w:rFonts w:ascii="Calibri" w:hAnsi="Calibri" w:cs="Calibri"/>
        </w:rPr>
      </w:pPr>
    </w:p>
    <w:p w14:paraId="2EED2280" w14:textId="77777777" w:rsidR="00063C1F" w:rsidRPr="00063C1F" w:rsidRDefault="00063C1F" w:rsidP="00063C1F">
      <w:pPr>
        <w:keepNext/>
        <w:spacing w:before="240" w:after="240"/>
        <w:outlineLvl w:val="0"/>
        <w:rPr>
          <w:b/>
          <w:kern w:val="28"/>
          <w:sz w:val="28"/>
        </w:rPr>
      </w:pPr>
      <w:bookmarkStart w:id="57" w:name="_Toc88654040"/>
      <w:r w:rsidRPr="00063C1F">
        <w:rPr>
          <w:b/>
          <w:kern w:val="28"/>
          <w:sz w:val="28"/>
        </w:rPr>
        <w:t>LIITE 5. LISÄTIETOJA</w:t>
      </w:r>
      <w:bookmarkEnd w:id="57"/>
    </w:p>
    <w:p w14:paraId="5A51621D" w14:textId="77777777" w:rsidR="00063C1F" w:rsidRPr="00063C1F" w:rsidRDefault="00063C1F" w:rsidP="00063C1F">
      <w:pPr>
        <w:rPr>
          <w:rFonts w:ascii="Calibri" w:hAnsi="Calibri" w:cs="Calibri"/>
        </w:rPr>
      </w:pPr>
    </w:p>
    <w:p w14:paraId="7F2DD5A9" w14:textId="77777777" w:rsidR="00063C1F" w:rsidRPr="00063C1F" w:rsidRDefault="00063C1F" w:rsidP="00063C1F">
      <w:pPr>
        <w:rPr>
          <w:rFonts w:ascii="Calibri" w:hAnsi="Calibri" w:cs="Calibri"/>
        </w:rPr>
      </w:pPr>
      <w:r w:rsidRPr="00063C1F">
        <w:rPr>
          <w:rFonts w:ascii="Calibri" w:hAnsi="Calibri" w:cs="Calibri"/>
        </w:rPr>
        <w:t xml:space="preserve">STUK: Säteily terveydenhuollossa: magneettitutkimus </w:t>
      </w:r>
      <w:hyperlink r:id="rId28" w:history="1">
        <w:r w:rsidRPr="00063C1F">
          <w:rPr>
            <w:rFonts w:ascii="Calibri" w:hAnsi="Calibri" w:cs="Calibri"/>
            <w:color w:val="0000FF"/>
            <w:u w:val="single"/>
          </w:rPr>
          <w:t>https://www.stuk.fi/aiheet/sateily-terveydenhuollossa/magneettitutkimus</w:t>
        </w:r>
      </w:hyperlink>
      <w:r w:rsidRPr="00063C1F">
        <w:rPr>
          <w:rFonts w:ascii="Calibri" w:hAnsi="Calibri" w:cs="Calibri"/>
        </w:rPr>
        <w:t xml:space="preserve"> </w:t>
      </w:r>
    </w:p>
    <w:p w14:paraId="1C6AC083" w14:textId="77777777" w:rsidR="00063C1F" w:rsidRPr="00063C1F" w:rsidRDefault="00063C1F" w:rsidP="00063C1F">
      <w:pPr>
        <w:rPr>
          <w:rFonts w:ascii="Calibri" w:hAnsi="Calibri" w:cs="Calibri"/>
        </w:rPr>
      </w:pPr>
    </w:p>
    <w:p w14:paraId="46682ED7" w14:textId="77777777" w:rsidR="00063C1F" w:rsidRPr="00063C1F" w:rsidRDefault="00063C1F" w:rsidP="00063C1F">
      <w:pPr>
        <w:rPr>
          <w:rFonts w:ascii="Calibri" w:hAnsi="Calibri" w:cs="Calibri"/>
          <w:lang w:val="en-US"/>
        </w:rPr>
      </w:pPr>
      <w:r w:rsidRPr="00063C1F">
        <w:rPr>
          <w:rFonts w:ascii="Calibri" w:hAnsi="Calibri" w:cs="Calibri"/>
          <w:lang w:val="en-US"/>
        </w:rPr>
        <w:t xml:space="preserve">ICNIRP (International Commission on Non-Ionizing Radiation Protection) </w:t>
      </w:r>
      <w:proofErr w:type="spellStart"/>
      <w:r w:rsidRPr="00063C1F">
        <w:rPr>
          <w:rFonts w:ascii="Calibri" w:hAnsi="Calibri" w:cs="Calibri"/>
          <w:lang w:val="en-US"/>
        </w:rPr>
        <w:t>materiaalit</w:t>
      </w:r>
      <w:proofErr w:type="spellEnd"/>
      <w:r w:rsidRPr="00063C1F">
        <w:rPr>
          <w:rFonts w:ascii="Calibri" w:hAnsi="Calibri" w:cs="Calibri"/>
          <w:lang w:val="en-US"/>
        </w:rPr>
        <w:t xml:space="preserve">: </w:t>
      </w:r>
    </w:p>
    <w:p w14:paraId="25D9D25D" w14:textId="77777777" w:rsidR="00063C1F" w:rsidRPr="00063C1F" w:rsidRDefault="00063C1F" w:rsidP="00063C1F">
      <w:pPr>
        <w:rPr>
          <w:rFonts w:ascii="Calibri" w:hAnsi="Calibri" w:cs="Calibri"/>
          <w:lang w:val="en-US"/>
        </w:rPr>
      </w:pPr>
      <w:r w:rsidRPr="00063C1F">
        <w:rPr>
          <w:rFonts w:ascii="Calibri" w:hAnsi="Calibri" w:cs="Calibri"/>
          <w:lang w:val="en-US"/>
        </w:rPr>
        <w:t xml:space="preserve">MRI Equipment </w:t>
      </w:r>
      <w:hyperlink r:id="rId29" w:history="1">
        <w:r w:rsidRPr="00063C1F">
          <w:rPr>
            <w:rFonts w:ascii="Calibri" w:hAnsi="Calibri" w:cs="Calibri"/>
            <w:color w:val="0000FF"/>
            <w:u w:val="single"/>
            <w:lang w:val="en-US"/>
          </w:rPr>
          <w:t>https://www.icnirp.org/en/applications/mri/index.html</w:t>
        </w:r>
      </w:hyperlink>
    </w:p>
    <w:p w14:paraId="3067EE9C" w14:textId="77777777" w:rsidR="00063C1F" w:rsidRPr="00063C1F" w:rsidRDefault="00063C1F" w:rsidP="00063C1F">
      <w:pPr>
        <w:rPr>
          <w:rFonts w:ascii="Calibri" w:hAnsi="Calibri" w:cs="Calibri"/>
          <w:lang w:val="en-US"/>
        </w:rPr>
      </w:pPr>
      <w:r w:rsidRPr="00063C1F">
        <w:rPr>
          <w:rFonts w:ascii="Calibri" w:hAnsi="Calibri" w:cs="Calibri"/>
          <w:lang w:val="en-US"/>
        </w:rPr>
        <w:t xml:space="preserve">Static Magnetic Fields </w:t>
      </w:r>
      <w:hyperlink r:id="rId30" w:history="1">
        <w:r w:rsidRPr="00063C1F">
          <w:rPr>
            <w:rFonts w:ascii="Calibri" w:hAnsi="Calibri" w:cs="Calibri"/>
            <w:color w:val="0000FF"/>
            <w:u w:val="single"/>
            <w:lang w:val="en-US"/>
          </w:rPr>
          <w:t>https://www.icnirp.org/en/frequencies/static-magnetic-fields/static-magnetic-fields.html</w:t>
        </w:r>
      </w:hyperlink>
    </w:p>
    <w:p w14:paraId="1E39B2B0" w14:textId="77777777" w:rsidR="00063C1F" w:rsidRPr="00063C1F" w:rsidRDefault="00063C1F" w:rsidP="00063C1F">
      <w:pPr>
        <w:rPr>
          <w:rFonts w:ascii="Calibri" w:hAnsi="Calibri" w:cs="Calibri"/>
          <w:lang w:val="en-US"/>
        </w:rPr>
      </w:pPr>
      <w:r w:rsidRPr="00063C1F">
        <w:rPr>
          <w:rFonts w:ascii="Calibri" w:hAnsi="Calibri" w:cs="Calibri"/>
          <w:lang w:val="en-US"/>
        </w:rPr>
        <w:t xml:space="preserve">Low Frequency </w:t>
      </w:r>
      <w:hyperlink r:id="rId31" w:history="1">
        <w:r w:rsidRPr="00063C1F">
          <w:rPr>
            <w:rFonts w:ascii="Calibri" w:hAnsi="Calibri" w:cs="Calibri"/>
            <w:color w:val="0000FF"/>
            <w:u w:val="single"/>
            <w:lang w:val="en-US"/>
          </w:rPr>
          <w:t>https://www.icnirp.org/en/frequencies/low-frequency/lf.html</w:t>
        </w:r>
      </w:hyperlink>
    </w:p>
    <w:p w14:paraId="2688BF83" w14:textId="77777777" w:rsidR="00063C1F" w:rsidRPr="00063C1F" w:rsidRDefault="00063C1F" w:rsidP="00063C1F">
      <w:pPr>
        <w:rPr>
          <w:rFonts w:ascii="Calibri" w:hAnsi="Calibri" w:cs="Calibri"/>
          <w:lang w:val="en-US"/>
        </w:rPr>
      </w:pPr>
      <w:r w:rsidRPr="00063C1F">
        <w:rPr>
          <w:rFonts w:ascii="Calibri" w:hAnsi="Calibri" w:cs="Calibri"/>
          <w:lang w:val="en-US"/>
        </w:rPr>
        <w:t xml:space="preserve">RF EMFs </w:t>
      </w:r>
      <w:hyperlink r:id="rId32" w:history="1">
        <w:r w:rsidRPr="00063C1F">
          <w:rPr>
            <w:rFonts w:ascii="Calibri" w:hAnsi="Calibri" w:cs="Calibri"/>
            <w:color w:val="0000FF"/>
            <w:u w:val="single"/>
            <w:lang w:val="en-US"/>
          </w:rPr>
          <w:t>https://www.icnirp.org/en/frequencies/radiofrequency/index.html</w:t>
        </w:r>
      </w:hyperlink>
    </w:p>
    <w:p w14:paraId="6727D98E" w14:textId="77777777" w:rsidR="00063C1F" w:rsidRPr="00063C1F" w:rsidRDefault="00063C1F" w:rsidP="00063C1F">
      <w:pPr>
        <w:rPr>
          <w:rFonts w:ascii="Calibri" w:hAnsi="Calibri" w:cs="Calibri"/>
          <w:lang w:val="en-US"/>
        </w:rPr>
      </w:pPr>
    </w:p>
    <w:p w14:paraId="7ED21C09" w14:textId="77777777" w:rsidR="00063C1F" w:rsidRPr="00063C1F" w:rsidRDefault="00063C1F" w:rsidP="00063C1F">
      <w:pPr>
        <w:rPr>
          <w:rFonts w:ascii="Calibri" w:hAnsi="Calibri" w:cs="Calibri"/>
          <w:lang w:val="en-US"/>
        </w:rPr>
      </w:pPr>
    </w:p>
    <w:p w14:paraId="66A7B855" w14:textId="256E3F57" w:rsidR="00306D92" w:rsidRPr="00063C1F" w:rsidRDefault="00306D92" w:rsidP="00063C1F">
      <w:pPr>
        <w:rPr>
          <w:lang w:val="en-US"/>
        </w:rPr>
      </w:pPr>
    </w:p>
    <w:sectPr w:rsidR="00306D92" w:rsidRPr="00063C1F" w:rsidSect="00306D92">
      <w:headerReference w:type="default" r:id="rId33"/>
      <w:footerReference w:type="default" r:id="rId34"/>
      <w:pgSz w:w="11906" w:h="16838" w:code="9"/>
      <w:pgMar w:top="2268" w:right="1134" w:bottom="1418" w:left="709"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4E521CE" w:rsidR="009D2375" w:rsidRPr="00BD1530" w:rsidRDefault="004818DB"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779DFC6A" wp14:editId="29ED8476">
              <wp:simplePos x="0" y="0"/>
              <wp:positionH relativeFrom="column">
                <wp:posOffset>41104</wp:posOffset>
              </wp:positionH>
              <wp:positionV relativeFrom="paragraph">
                <wp:posOffset>-474876</wp:posOffset>
              </wp:positionV>
              <wp:extent cx="2565780" cy="245745"/>
              <wp:effectExtent l="0" t="0" r="6350" b="1905"/>
              <wp:wrapNone/>
              <wp:docPr id="565079132" name="Tekstiruutu 1"/>
              <wp:cNvGraphicFramePr/>
              <a:graphic xmlns:a="http://schemas.openxmlformats.org/drawingml/2006/main">
                <a:graphicData uri="http://schemas.microsoft.com/office/word/2010/wordprocessingShape">
                  <wps:wsp>
                    <wps:cNvSpPr txBox="1"/>
                    <wps:spPr>
                      <a:xfrm>
                        <a:off x="0" y="0"/>
                        <a:ext cx="2565780" cy="245745"/>
                      </a:xfrm>
                      <a:prstGeom prst="rect">
                        <a:avLst/>
                      </a:prstGeom>
                      <a:solidFill>
                        <a:schemeClr val="lt1"/>
                      </a:solidFill>
                      <a:ln w="6350">
                        <a:noFill/>
                      </a:ln>
                    </wps:spPr>
                    <wps:txbx>
                      <w:txbxContent>
                        <w:p w14:paraId="7039F2A0" w14:textId="611B6206" w:rsidR="006E5D62" w:rsidRPr="006E5D62" w:rsidRDefault="006E5D62">
                          <w:pPr>
                            <w:rPr>
                              <w:sz w:val="16"/>
                              <w:szCs w:val="16"/>
                            </w:rPr>
                          </w:pPr>
                          <w:r w:rsidRPr="006E5D62">
                            <w:rPr>
                              <w:sz w:val="16"/>
                              <w:szCs w:val="16"/>
                            </w:rPr>
                            <w:t xml:space="preserve">Laatija: </w:t>
                          </w:r>
                          <w:r w:rsidR="00063C1F">
                            <w:rPr>
                              <w:sz w:val="16"/>
                              <w:szCs w:val="16"/>
                            </w:rPr>
                            <w:t>Lammentausta Eveliina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DFC6A" id="_x0000_t202" coordsize="21600,21600" o:spt="202" path="m,l,21600r21600,l21600,xe">
              <v:stroke joinstyle="miter"/>
              <v:path gradientshapeok="t" o:connecttype="rect"/>
            </v:shapetype>
            <v:shape id="Tekstiruutu 1" o:spid="_x0000_s1028" type="#_x0000_t202" style="position:absolute;margin-left:3.25pt;margin-top:-37.4pt;width:202.0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" fillcolor="#fffefe [3201]" stroked="f" strokeweight=".5pt">
              <v:textbox>
                <w:txbxContent>
                  <w:p w14:paraId="7039F2A0" w14:textId="611B6206" w:rsidR="006E5D62" w:rsidRPr="006E5D62" w:rsidRDefault="006E5D62">
                    <w:pPr>
                      <w:rPr>
                        <w:sz w:val="16"/>
                        <w:szCs w:val="16"/>
                      </w:rPr>
                    </w:pPr>
                    <w:r w:rsidRPr="006E5D62">
                      <w:rPr>
                        <w:sz w:val="16"/>
                        <w:szCs w:val="16"/>
                      </w:rPr>
                      <w:t xml:space="preserve">Laatija: </w:t>
                    </w:r>
                    <w:r w:rsidR="00063C1F">
                      <w:rPr>
                        <w:sz w:val="16"/>
                        <w:szCs w:val="16"/>
                      </w:rPr>
                      <w:t>Lammentausta Eveliina</w:t>
                    </w:r>
                  </w:p>
                </w:txbxContent>
              </v:textbox>
            </v:shape>
          </w:pict>
        </mc:Fallback>
      </mc:AlternateContent>
    </w:r>
    <w:r w:rsidR="00F80921">
      <w:rPr>
        <w:noProof/>
        <w:szCs w:val="24"/>
      </w:rPr>
      <mc:AlternateContent>
        <mc:Choice Requires="wps">
          <w:drawing>
            <wp:anchor distT="0" distB="0" distL="114300" distR="114300" simplePos="0" relativeHeight="251661312" behindDoc="0" locked="0" layoutInCell="1" allowOverlap="1" wp14:anchorId="769E42F2" wp14:editId="4F802327">
              <wp:simplePos x="0" y="0"/>
              <wp:positionH relativeFrom="column">
                <wp:posOffset>3346458</wp:posOffset>
              </wp:positionH>
              <wp:positionV relativeFrom="paragraph">
                <wp:posOffset>-450850</wp:posOffset>
              </wp:positionV>
              <wp:extent cx="1796995" cy="222637"/>
              <wp:effectExtent l="0" t="0" r="0" b="6350"/>
              <wp:wrapNone/>
              <wp:docPr id="1193106330" name="Tekstiruutu 1"/>
              <wp:cNvGraphicFramePr/>
              <a:graphic xmlns:a="http://schemas.openxmlformats.org/drawingml/2006/main">
                <a:graphicData uri="http://schemas.microsoft.com/office/word/2010/wordprocessingShape">
                  <wps:wsp>
                    <wps:cNvSpPr txBox="1"/>
                    <wps:spPr>
                      <a:xfrm>
                        <a:off x="0" y="0"/>
                        <a:ext cx="1796995" cy="222637"/>
                      </a:xfrm>
                      <a:prstGeom prst="rect">
                        <a:avLst/>
                      </a:prstGeom>
                      <a:solidFill>
                        <a:schemeClr val="lt1"/>
                      </a:solidFill>
                      <a:ln w="6350">
                        <a:noFill/>
                      </a:ln>
                    </wps:spPr>
                    <wps:txbx>
                      <w:txbxContent>
                        <w:p w14:paraId="6ACF534C" w14:textId="6315AF66" w:rsidR="006E5D62" w:rsidRPr="006E5D62" w:rsidRDefault="006E5D62">
                          <w:pPr>
                            <w:rPr>
                              <w:sz w:val="16"/>
                              <w:szCs w:val="16"/>
                            </w:rPr>
                          </w:pPr>
                          <w:r w:rsidRPr="006E5D62">
                            <w:rPr>
                              <w:sz w:val="16"/>
                              <w:szCs w:val="16"/>
                            </w:rPr>
                            <w:t xml:space="preserve">Hyväksyjä: </w:t>
                          </w:r>
                          <w:r w:rsidR="00063C1F">
                            <w:rPr>
                              <w:sz w:val="16"/>
                              <w:szCs w:val="16"/>
                            </w:rPr>
                            <w:t>Lammentausta Eveliina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E42F2" id="_x0000_s1029" type="#_x0000_t202" style="position:absolute;margin-left:263.5pt;margin-top:-35.5pt;width:141.5pt;height:1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" fillcolor="#fffefe [3201]" stroked="f" strokeweight=".5pt">
              <v:textbox>
                <w:txbxContent>
                  <w:p w14:paraId="6ACF534C" w14:textId="6315AF66" w:rsidR="006E5D62" w:rsidRPr="006E5D62" w:rsidRDefault="006E5D62">
                    <w:pPr>
                      <w:rPr>
                        <w:sz w:val="16"/>
                        <w:szCs w:val="16"/>
                      </w:rPr>
                    </w:pPr>
                    <w:r w:rsidRPr="006E5D62">
                      <w:rPr>
                        <w:sz w:val="16"/>
                        <w:szCs w:val="16"/>
                      </w:rPr>
                      <w:t xml:space="preserve">Hyväksyjä: </w:t>
                    </w:r>
                    <w:r w:rsidR="00063C1F">
                      <w:rPr>
                        <w:sz w:val="16"/>
                        <w:szCs w:val="16"/>
                      </w:rPr>
                      <w:t>Lammentausta Eveliina</w:t>
                    </w:r>
                  </w:p>
                </w:txbxContent>
              </v:textbox>
            </v:shape>
          </w:pict>
        </mc:Fallback>
      </mc:AlternateContent>
    </w:r>
    <w:r w:rsidR="006D7478">
      <w:rPr>
        <w:szCs w:val="24"/>
      </w:rPr>
      <w:tab/>
    </w:r>
    <w:r w:rsidR="00557A8C">
      <w:rPr>
        <w:szCs w:val="24"/>
      </w:rPr>
      <w:tab/>
    </w:r>
    <w:r w:rsidR="00CB6167">
      <w:rPr>
        <w:szCs w:val="24"/>
      </w:rPr>
      <w:tab/>
    </w:r>
    <w:r w:rsidR="006E1AB0">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63C1F">
          <w:rPr>
            <w:sz w:val="16"/>
            <w:szCs w:val="16"/>
          </w:rPr>
          <w:t>Mageneettitoiminnan</w:t>
        </w:r>
        <w:proofErr w:type="spellEnd"/>
        <w:r w:rsidR="00063C1F">
          <w:rPr>
            <w:sz w:val="16"/>
            <w:szCs w:val="16"/>
          </w:rPr>
          <w:t xml:space="preserve"> turvallisuuskäsikirja </w:t>
        </w:r>
        <w:proofErr w:type="spellStart"/>
        <w:r w:rsidR="00063C1F">
          <w:rPr>
            <w:sz w:val="16"/>
            <w:szCs w:val="16"/>
          </w:rPr>
          <w:t>kuv</w:t>
        </w:r>
        <w:proofErr w:type="spellEnd"/>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 w:id="1">
    <w:p w14:paraId="534F88C8" w14:textId="77777777" w:rsidR="00063C1F" w:rsidRPr="00B343D0" w:rsidRDefault="00063C1F" w:rsidP="00063C1F">
      <w:pPr>
        <w:pStyle w:val="Alaviitteenteksti1"/>
        <w:rPr>
          <w:lang w:val="en-US"/>
        </w:rPr>
      </w:pPr>
      <w:r>
        <w:rPr>
          <w:rStyle w:val="Alaviitteenviite"/>
        </w:rPr>
        <w:footnoteRef/>
      </w:r>
      <w:r w:rsidRPr="00B343D0">
        <w:rPr>
          <w:lang w:val="en-US"/>
        </w:rPr>
        <w:t xml:space="preserve"> </w:t>
      </w:r>
      <w:hyperlink r:id="rId1" w:history="1">
        <w:r w:rsidRPr="0061051A">
          <w:rPr>
            <w:rStyle w:val="Hyperlinkki"/>
            <w:lang w:val="en-US"/>
          </w:rPr>
          <w:t>https://www.stuk.fi/aiheet/sateily-terveydenhuollossa/magneettitutkimus</w:t>
        </w:r>
      </w:hyperlink>
      <w:r>
        <w:rPr>
          <w:lang w:val="en-US"/>
        </w:rPr>
        <w:t xml:space="preserve"> </w:t>
      </w:r>
    </w:p>
  </w:footnote>
  <w:footnote w:id="2">
    <w:p w14:paraId="2D3F5519" w14:textId="77777777" w:rsidR="00063C1F" w:rsidRPr="00063C1F" w:rsidRDefault="00063C1F" w:rsidP="00063C1F">
      <w:pPr>
        <w:rPr>
          <w:rFonts w:ascii="Calibri" w:hAnsi="Calibri" w:cs="Calibri"/>
          <w:lang w:val="en-US"/>
        </w:rPr>
      </w:pPr>
      <w:r>
        <w:rPr>
          <w:rStyle w:val="Alaviitteenviite"/>
        </w:rPr>
        <w:footnoteRef/>
      </w:r>
      <w:r w:rsidRPr="00C124A4">
        <w:rPr>
          <w:lang w:val="en-US"/>
        </w:rPr>
        <w:t xml:space="preserve"> </w:t>
      </w:r>
      <w:r>
        <w:rPr>
          <w:lang w:val="en-US"/>
        </w:rPr>
        <w:t xml:space="preserve">ICNIRP </w:t>
      </w:r>
      <w:r w:rsidRPr="00063C1F">
        <w:rPr>
          <w:rFonts w:ascii="Calibri" w:hAnsi="Calibri" w:cs="Calibri"/>
          <w:lang w:val="en-US"/>
        </w:rPr>
        <w:t xml:space="preserve">Guidelines on Limits of Exposure to Static magnetic Fields. Health Physics 96(4):504-514; 2009 </w:t>
      </w:r>
      <w:r>
        <w:rPr>
          <w:lang w:val="en-US"/>
        </w:rPr>
        <w:t>(</w:t>
      </w:r>
      <w:r>
        <w:fldChar w:fldCharType="begin"/>
      </w:r>
      <w:r w:rsidRPr="00063C1F">
        <w:rPr>
          <w:lang w:val="en-US"/>
        </w:rPr>
        <w:instrText>HYPERLINK "https://www.icnirp.org/cms/upload/publications/ICNIRPstatgdl.pdf"</w:instrText>
      </w:r>
      <w:r>
        <w:fldChar w:fldCharType="separate"/>
      </w:r>
      <w:r w:rsidRPr="0061051A">
        <w:rPr>
          <w:rStyle w:val="Hyperlinkki"/>
          <w:lang w:val="en-US"/>
        </w:rPr>
        <w:t>https://www.icnirp.org/cms/upload/publications/ICNIRPstatgdl.pdf</w:t>
      </w:r>
      <w:r>
        <w:rPr>
          <w:rStyle w:val="Hyperlinkki"/>
          <w:lang w:val="en-US"/>
        </w:rPr>
        <w:fldChar w:fldCharType="end"/>
      </w:r>
      <w:r>
        <w:rPr>
          <w:lang w:val="en-US"/>
        </w:rPr>
        <w:t>)</w:t>
      </w:r>
    </w:p>
  </w:footnote>
  <w:footnote w:id="3">
    <w:p w14:paraId="71B05DE5" w14:textId="77777777" w:rsidR="00063C1F" w:rsidRPr="00006A50" w:rsidRDefault="00063C1F" w:rsidP="00063C1F">
      <w:pPr>
        <w:pStyle w:val="Alaviitteenteksti"/>
        <w:rPr>
          <w:lang w:val="en-US"/>
        </w:rPr>
      </w:pPr>
      <w:r>
        <w:rPr>
          <w:rStyle w:val="Alaviitteenviite"/>
        </w:rPr>
        <w:footnoteRef/>
      </w:r>
      <w:r w:rsidRPr="00006A50">
        <w:rPr>
          <w:lang w:val="en-US"/>
        </w:rPr>
        <w:t xml:space="preserve"> </w:t>
      </w:r>
      <w:r>
        <w:rPr>
          <w:lang w:val="en-US"/>
        </w:rPr>
        <w:t xml:space="preserve">ICNIRP </w:t>
      </w:r>
      <w:r w:rsidRPr="00063C1F">
        <w:rPr>
          <w:rFonts w:ascii="Calibri" w:hAnsi="Calibri" w:cs="Calibri"/>
          <w:lang w:val="en-US"/>
        </w:rPr>
        <w:t xml:space="preserve">Guidelines for Limiting Exposure to Electric Fields Induced by Movement of the Human Body in a Static Magnetic Field and by Time-Varying Magnetic Fields below 1 Hz. </w:t>
      </w:r>
      <w:r w:rsidRPr="00063C1F">
        <w:rPr>
          <w:rFonts w:ascii="Calibri" w:hAnsi="Calibri" w:cs="Calibri"/>
          <w:shd w:val="clear" w:color="auto" w:fill="FFFFFF"/>
          <w:lang w:val="en-US"/>
        </w:rPr>
        <w:t>International Commission on Non-Ionizing Radiation Protection</w:t>
      </w:r>
      <w:r>
        <w:rPr>
          <w:lang w:val="en-US"/>
        </w:rPr>
        <w:t xml:space="preserve">. </w:t>
      </w:r>
      <w:r w:rsidRPr="00AD38A2">
        <w:rPr>
          <w:lang w:val="en-US"/>
        </w:rPr>
        <w:t>Health Physics 106(3):418-425; 2014</w:t>
      </w:r>
      <w:r>
        <w:rPr>
          <w:lang w:val="en-US"/>
        </w:rPr>
        <w:t xml:space="preserve"> (</w:t>
      </w:r>
      <w:r>
        <w:fldChar w:fldCharType="begin"/>
      </w:r>
      <w:r w:rsidRPr="00063C1F">
        <w:rPr>
          <w:lang w:val="en-US"/>
        </w:rPr>
        <w:instrText>HYPERLINK "https://www.icnirp.org/cms/upload/publications/ICNIRPmvtgdl_2014.pdf"</w:instrText>
      </w:r>
      <w:r>
        <w:fldChar w:fldCharType="separate"/>
      </w:r>
      <w:r w:rsidRPr="0061051A">
        <w:rPr>
          <w:rStyle w:val="Hyperlinkki"/>
          <w:lang w:val="en-US"/>
        </w:rPr>
        <w:t>https://www.icnirp.org/cms/upload/publications/ICNIRPmvtgdl_2014.pdf</w:t>
      </w:r>
      <w:r>
        <w:rPr>
          <w:rStyle w:val="Hyperlinkki"/>
          <w:lang w:val="en-US"/>
        </w:rPr>
        <w:fldChar w:fldCharType="end"/>
      </w:r>
      <w:r>
        <w:rPr>
          <w:lang w:val="en-US"/>
        </w:rPr>
        <w:t>)</w:t>
      </w:r>
    </w:p>
  </w:footnote>
  <w:footnote w:id="4">
    <w:p w14:paraId="160F14C7" w14:textId="77777777" w:rsidR="00063C1F" w:rsidRPr="00063C1F" w:rsidRDefault="00063C1F" w:rsidP="00063C1F">
      <w:pPr>
        <w:rPr>
          <w:rFonts w:ascii="Calibri" w:hAnsi="Calibri" w:cs="Calibri"/>
          <w:sz w:val="24"/>
          <w:szCs w:val="24"/>
          <w:lang w:val="en-US"/>
        </w:rPr>
      </w:pPr>
      <w:r w:rsidRPr="00063C1F">
        <w:rPr>
          <w:rStyle w:val="Alaviitteenviite"/>
          <w:rFonts w:ascii="Calibri" w:hAnsi="Calibri" w:cs="Calibri"/>
        </w:rPr>
        <w:footnoteRef/>
      </w:r>
      <w:r w:rsidRPr="00063C1F">
        <w:rPr>
          <w:rFonts w:ascii="Calibri" w:hAnsi="Calibri" w:cs="Calibri"/>
          <w:lang w:val="en-US"/>
        </w:rPr>
        <w:t xml:space="preserve"> </w:t>
      </w:r>
      <w:r w:rsidRPr="00063C1F">
        <w:rPr>
          <w:rFonts w:ascii="Calibri" w:hAnsi="Calibri" w:cs="Calibri"/>
          <w:sz w:val="24"/>
          <w:szCs w:val="24"/>
          <w:lang w:val="en-US"/>
        </w:rPr>
        <w:t xml:space="preserve">ICNIRP Guidelines for Limiting Exposure ot Time-Varying Electric and Magnetic Fields (1 Hz-100 kHz). Health Physics </w:t>
      </w:r>
      <w:r w:rsidRPr="00063C1F">
        <w:rPr>
          <w:rFonts w:ascii="Calibri" w:hAnsi="Calibri" w:cs="Calibri"/>
          <w:lang w:val="en-US"/>
        </w:rPr>
        <w:t>99(6):818‐836; 2010</w:t>
      </w:r>
      <w:r>
        <w:rPr>
          <w:lang w:val="en-US"/>
        </w:rPr>
        <w:t xml:space="preserve"> (</w:t>
      </w:r>
      <w:r>
        <w:fldChar w:fldCharType="begin"/>
      </w:r>
      <w:r w:rsidRPr="00063C1F">
        <w:rPr>
          <w:lang w:val="en-US"/>
        </w:rPr>
        <w:instrText>HYPERLINK "https://www.icnirp.org/cms/upload/publications/ICNIRPLFgdl.pdf"</w:instrText>
      </w:r>
      <w:r>
        <w:fldChar w:fldCharType="separate"/>
      </w:r>
      <w:r w:rsidRPr="0061051A">
        <w:rPr>
          <w:rStyle w:val="Hyperlinkki"/>
          <w:lang w:val="en-US"/>
        </w:rPr>
        <w:t>https://www.icnirp.org/cms/upload/publications/ICNIRPLFgdl.pdf</w:t>
      </w:r>
      <w:r>
        <w:rPr>
          <w:rStyle w:val="Hyperlinkki"/>
          <w:lang w:val="en-US"/>
        </w:rPr>
        <w:fldChar w:fldCharType="end"/>
      </w:r>
      <w:r>
        <w:rPr>
          <w:lang w:val="en-US"/>
        </w:rPr>
        <w:t>)</w:t>
      </w:r>
    </w:p>
  </w:footnote>
  <w:footnote w:id="5">
    <w:p w14:paraId="5B9CD010" w14:textId="77777777" w:rsidR="00063C1F" w:rsidRPr="00063C1F" w:rsidRDefault="00063C1F" w:rsidP="00063C1F">
      <w:pPr>
        <w:rPr>
          <w:rFonts w:ascii="Calibri" w:hAnsi="Calibri" w:cs="Calibri"/>
          <w:caps/>
          <w:kern w:val="28"/>
          <w:lang w:val="en-US"/>
        </w:rPr>
      </w:pPr>
      <w:r>
        <w:rPr>
          <w:rStyle w:val="Alaviitteenviite"/>
        </w:rPr>
        <w:footnoteRef/>
      </w:r>
      <w:r w:rsidRPr="00BA7B72">
        <w:rPr>
          <w:lang w:val="en-US"/>
        </w:rPr>
        <w:t xml:space="preserve"> </w:t>
      </w:r>
      <w:r w:rsidRPr="00063C1F">
        <w:rPr>
          <w:rFonts w:ascii="Calibri" w:hAnsi="Calibri" w:cs="Calibri"/>
          <w:lang w:val="en-US"/>
        </w:rPr>
        <w:t>ICNIRP Guidelines for Limiting Exposure to Electromagnetic Fields (100 kHz to 300 GHz). Health Physics 118(5): 483–524; 2020 (</w:t>
      </w:r>
      <w:r>
        <w:fldChar w:fldCharType="begin"/>
      </w:r>
      <w:r w:rsidRPr="00063C1F">
        <w:rPr>
          <w:lang w:val="en-US"/>
        </w:rPr>
        <w:instrText>HYPERLINK "https://www.icnirp.org/cms/upload/publications/ICNIRPrfgdl2020.pdf"</w:instrText>
      </w:r>
      <w:r>
        <w:fldChar w:fldCharType="separate"/>
      </w:r>
      <w:r w:rsidRPr="00063C1F">
        <w:rPr>
          <w:rStyle w:val="Hyperlinkki"/>
          <w:rFonts w:ascii="Calibri" w:hAnsi="Calibri" w:cs="Calibri"/>
          <w:lang w:val="en-US"/>
        </w:rPr>
        <w:t>https://www.icnirp.org/cms/upload/publications/ICNIRPrfgdl2020.pdf</w:t>
      </w:r>
      <w:r w:rsidRPr="00063C1F">
        <w:rPr>
          <w:rStyle w:val="Hyperlinkki"/>
          <w:rFonts w:ascii="Calibri" w:hAnsi="Calibri" w:cs="Calibri"/>
          <w:lang w:val="en-US"/>
        </w:rPr>
        <w:fldChar w:fldCharType="end"/>
      </w:r>
      <w:r w:rsidRPr="00063C1F">
        <w:rPr>
          <w:rFonts w:ascii="Calibri" w:hAnsi="Calibri" w:cs="Calibri"/>
          <w:lang w:val="en-US"/>
        </w:rPr>
        <w:t>)</w:t>
      </w:r>
    </w:p>
  </w:footnote>
  <w:footnote w:id="6">
    <w:p w14:paraId="29E6D160" w14:textId="77777777" w:rsidR="00063C1F" w:rsidRPr="00063C1F" w:rsidRDefault="00063C1F" w:rsidP="00063C1F">
      <w:pPr>
        <w:autoSpaceDE w:val="0"/>
        <w:autoSpaceDN w:val="0"/>
        <w:adjustRightInd w:val="0"/>
        <w:rPr>
          <w:rFonts w:cs="Calibri"/>
          <w:sz w:val="20"/>
          <w:szCs w:val="20"/>
          <w:lang w:val="en-US"/>
        </w:rPr>
      </w:pPr>
      <w:r w:rsidRPr="00063C1F">
        <w:rPr>
          <w:rStyle w:val="Alaviitteenviite"/>
          <w:rFonts w:cs="Calibri"/>
          <w:sz w:val="20"/>
          <w:szCs w:val="20"/>
        </w:rPr>
        <w:footnoteRef/>
      </w:r>
      <w:r w:rsidRPr="00063C1F">
        <w:rPr>
          <w:rFonts w:cs="Calibri"/>
          <w:sz w:val="20"/>
          <w:szCs w:val="20"/>
          <w:lang w:val="en-US"/>
        </w:rPr>
        <w:t xml:space="preserve"> International Non-Ionizing Radiation Committtee of the International Radiation Protection Association (IRPA/INIRC) Guidelines. Protection of the patient undergoing a magnetic resonance examination. Health Physics 1991;61(6):923-928.</w:t>
      </w:r>
    </w:p>
  </w:footnote>
  <w:footnote w:id="7">
    <w:p w14:paraId="16FB285E" w14:textId="77777777" w:rsidR="00063C1F" w:rsidRPr="00384A6C" w:rsidRDefault="00063C1F" w:rsidP="00063C1F">
      <w:pPr>
        <w:pStyle w:val="Alaviitteenteksti1"/>
        <w:rPr>
          <w:rFonts w:ascii="Times New Roman" w:hAnsi="Times New Roman" w:cs="Times New Roman"/>
          <w:lang w:val="en-US"/>
        </w:rPr>
      </w:pPr>
      <w:r w:rsidRPr="00384A6C">
        <w:rPr>
          <w:rStyle w:val="Alaviitteenviite"/>
          <w:rFonts w:ascii="Times New Roman" w:hAnsi="Times New Roman" w:cs="Times New Roman"/>
        </w:rPr>
        <w:footnoteRef/>
      </w:r>
      <w:r w:rsidRPr="00384A6C">
        <w:rPr>
          <w:rFonts w:ascii="Times New Roman" w:hAnsi="Times New Roman" w:cs="Times New Roman"/>
          <w:lang w:val="en-US"/>
        </w:rPr>
        <w:t xml:space="preserve"> http://eur-lex.europa.eu/LexUriServ/LexUriServ.do?uri=OJ:L:2007:247:0021:0055:FI:PDF</w:t>
      </w:r>
    </w:p>
  </w:footnote>
  <w:footnote w:id="8">
    <w:p w14:paraId="3C48657B" w14:textId="77777777" w:rsidR="00063C1F" w:rsidRPr="00384A6C" w:rsidRDefault="00063C1F" w:rsidP="00063C1F">
      <w:pPr>
        <w:pStyle w:val="Alaviitteenteksti1"/>
        <w:rPr>
          <w:lang w:val="en-US"/>
        </w:rPr>
      </w:pPr>
      <w:r w:rsidRPr="00384A6C">
        <w:rPr>
          <w:rStyle w:val="Alaviitteenviite"/>
          <w:rFonts w:ascii="Times New Roman" w:hAnsi="Times New Roman" w:cs="Times New Roman"/>
        </w:rPr>
        <w:footnoteRef/>
      </w:r>
      <w:r w:rsidRPr="00384A6C">
        <w:rPr>
          <w:rFonts w:ascii="Times New Roman" w:hAnsi="Times New Roman" w:cs="Times New Roman"/>
          <w:lang w:val="en-US"/>
        </w:rPr>
        <w:t xml:space="preserve"> http://www.finlex.fi/fi/laki/alkup/2002/20020294</w:t>
      </w:r>
    </w:p>
  </w:footnote>
  <w:footnote w:id="9">
    <w:p w14:paraId="4069F687" w14:textId="77777777" w:rsidR="00063C1F" w:rsidRPr="00384A6C" w:rsidRDefault="00063C1F" w:rsidP="00063C1F">
      <w:pPr>
        <w:pStyle w:val="Alaviitteenteksti1"/>
        <w:rPr>
          <w:rFonts w:ascii="Times New Roman" w:hAnsi="Times New Roman" w:cs="Times New Roman"/>
          <w:lang w:val="en-US"/>
        </w:rPr>
      </w:pPr>
      <w:r w:rsidRPr="00384A6C">
        <w:rPr>
          <w:rStyle w:val="Alaviitteenviite"/>
          <w:rFonts w:ascii="Times New Roman" w:hAnsi="Times New Roman" w:cs="Times New Roman"/>
        </w:rPr>
        <w:footnoteRef/>
      </w:r>
      <w:r w:rsidRPr="00384A6C">
        <w:rPr>
          <w:rFonts w:ascii="Times New Roman" w:hAnsi="Times New Roman" w:cs="Times New Roman"/>
        </w:rPr>
        <w:t xml:space="preserve"> </w:t>
      </w:r>
      <w:r w:rsidRPr="00384A6C">
        <w:rPr>
          <w:rStyle w:val="apple-style-span"/>
          <w:rFonts w:ascii="Times New Roman" w:hAnsi="Times New Roman" w:cs="Times New Roman"/>
          <w:color w:val="000000"/>
        </w:rPr>
        <w:t xml:space="preserve">SFS-ISO 3864. Turvallisuusvärit ja turvallisuuskilvet. Helsinki: Suomen Standardisoimisliitto SFS ry; 1993; SFS-EN 60601-2-33. </w:t>
      </w:r>
      <w:r w:rsidRPr="00384A6C">
        <w:rPr>
          <w:rStyle w:val="apple-style-span"/>
          <w:rFonts w:ascii="Times New Roman" w:hAnsi="Times New Roman" w:cs="Times New Roman"/>
          <w:color w:val="000000"/>
          <w:lang w:val="en-US"/>
        </w:rPr>
        <w:t>Medical electrical equipment. Part 2-33. Particular requirements for the safety of magnetic resonance equipment for medical diagnosis. Helsinki: Suomen Standardisoimisliitto SFS ry; 2003.</w:t>
      </w:r>
    </w:p>
  </w:footnote>
  <w:footnote w:id="10">
    <w:p w14:paraId="3C236086" w14:textId="77777777" w:rsidR="00063C1F" w:rsidRPr="00D17DE9" w:rsidRDefault="00063C1F" w:rsidP="00063C1F">
      <w:pPr>
        <w:pStyle w:val="Alaviitteenteksti1"/>
        <w:rPr>
          <w:lang w:val="en-US"/>
        </w:rPr>
      </w:pPr>
      <w:r w:rsidRPr="00384A6C">
        <w:rPr>
          <w:rStyle w:val="Alaviitteenviite"/>
          <w:rFonts w:ascii="Times New Roman" w:hAnsi="Times New Roman" w:cs="Times New Roman"/>
        </w:rPr>
        <w:footnoteRef/>
      </w:r>
      <w:r w:rsidRPr="00384A6C">
        <w:rPr>
          <w:rFonts w:ascii="Times New Roman" w:hAnsi="Times New Roman" w:cs="Times New Roman"/>
          <w:lang w:val="en-US"/>
        </w:rPr>
        <w:t xml:space="preserve"> </w:t>
      </w:r>
      <w:r>
        <w:rPr>
          <w:rFonts w:ascii="Times New Roman" w:hAnsi="Times New Roman" w:cs="Times New Roman"/>
          <w:lang w:val="en-US"/>
        </w:rPr>
        <w:t>ST-ohje 1.3, STUK</w:t>
      </w:r>
    </w:p>
  </w:footnote>
  <w:footnote w:id="11">
    <w:p w14:paraId="343AD976" w14:textId="77777777" w:rsidR="00063C1F" w:rsidRPr="001E4235" w:rsidRDefault="00063C1F" w:rsidP="00063C1F">
      <w:pPr>
        <w:pStyle w:val="Alaviitteenteksti1"/>
        <w:rPr>
          <w:lang w:val="en-US"/>
        </w:rPr>
      </w:pPr>
      <w:r>
        <w:rPr>
          <w:rStyle w:val="Alaviitteenviite"/>
        </w:rPr>
        <w:footnoteRef/>
      </w:r>
      <w:r w:rsidRPr="00384A6C">
        <w:rPr>
          <w:lang w:val="en-US"/>
        </w:rPr>
        <w:t xml:space="preserve"> </w:t>
      </w:r>
      <w:r w:rsidRPr="00384A6C">
        <w:rPr>
          <w:rFonts w:ascii="Times New Roman" w:hAnsi="Times New Roman" w:cs="Times New Roman"/>
          <w:color w:val="000000"/>
          <w:shd w:val="clear" w:color="auto" w:fill="FFFFFF"/>
          <w:lang w:val="en-US"/>
        </w:rPr>
        <w:t>Woods TO. Standards for medical devices in MRI: present and future. J Magn Reson Imaging. 2007;26:1186-9</w:t>
      </w:r>
    </w:p>
  </w:footnote>
  <w:footnote w:id="12">
    <w:p w14:paraId="50B5431B" w14:textId="77777777" w:rsidR="00063C1F" w:rsidRPr="001D1EE2" w:rsidRDefault="00063C1F" w:rsidP="00063C1F">
      <w:pPr>
        <w:pStyle w:val="Alaviitteenteksti1"/>
        <w:rPr>
          <w:rFonts w:ascii="Times New Roman" w:hAnsi="Times New Roman" w:cs="Times New Roman"/>
          <w:lang w:val="en-US"/>
        </w:rPr>
      </w:pPr>
      <w:r w:rsidRPr="001D1EE2">
        <w:rPr>
          <w:rStyle w:val="Alaviitteenviite"/>
          <w:rFonts w:ascii="Times New Roman" w:hAnsi="Times New Roman" w:cs="Times New Roman"/>
        </w:rPr>
        <w:footnoteRef/>
      </w:r>
      <w:r w:rsidRPr="001D1EE2">
        <w:rPr>
          <w:rFonts w:ascii="Times New Roman" w:hAnsi="Times New Roman" w:cs="Times New Roman"/>
          <w:lang w:val="en-US"/>
        </w:rPr>
        <w:t xml:space="preserve"> ACR Guidance Document on MR Safe Practices: 2013, J. Magn. Reson. Imaging. 2013:37:501-530 </w:t>
      </w:r>
    </w:p>
  </w:footnote>
  <w:footnote w:id="13">
    <w:p w14:paraId="54DC4856" w14:textId="77777777" w:rsidR="00063C1F" w:rsidRPr="001D1EE2" w:rsidRDefault="00063C1F" w:rsidP="00063C1F">
      <w:pPr>
        <w:pStyle w:val="Alaviitteenteksti1"/>
        <w:rPr>
          <w:rFonts w:ascii="Times New Roman" w:hAnsi="Times New Roman" w:cs="Times New Roman"/>
          <w:lang w:val="en-US"/>
        </w:rPr>
      </w:pPr>
      <w:r w:rsidRPr="001D1EE2">
        <w:rPr>
          <w:rStyle w:val="Alaviitteenviite"/>
          <w:rFonts w:ascii="Times New Roman" w:hAnsi="Times New Roman" w:cs="Times New Roman"/>
        </w:rPr>
        <w:footnoteRef/>
      </w:r>
      <w:r w:rsidRPr="001D1EE2">
        <w:rPr>
          <w:rFonts w:ascii="Times New Roman" w:hAnsi="Times New Roman" w:cs="Times New Roman"/>
          <w:lang w:val="en-US"/>
        </w:rPr>
        <w:t xml:space="preserve"> Shellock F. et al., Pregnant Technologists and Healthcare Workers, http://www.mrisafety.com/safety_article.asp?subject=51</w:t>
      </w:r>
    </w:p>
  </w:footnote>
  <w:footnote w:id="14">
    <w:p w14:paraId="21CFE9CE" w14:textId="77777777" w:rsidR="00063C1F" w:rsidRPr="00783D43" w:rsidRDefault="00063C1F" w:rsidP="00063C1F">
      <w:pPr>
        <w:pStyle w:val="Alaviitteenteksti1"/>
        <w:rPr>
          <w:rFonts w:ascii="Times New Roman" w:hAnsi="Times New Roman" w:cs="Times New Roman"/>
          <w:lang w:val="en-US"/>
        </w:rPr>
      </w:pPr>
      <w:r w:rsidRPr="00783D43">
        <w:rPr>
          <w:rStyle w:val="Alaviitteenviite"/>
          <w:rFonts w:ascii="Times New Roman" w:hAnsi="Times New Roman" w:cs="Times New Roman"/>
        </w:rPr>
        <w:footnoteRef/>
      </w:r>
      <w:r w:rsidRPr="00783D43">
        <w:rPr>
          <w:rFonts w:ascii="Times New Roman" w:hAnsi="Times New Roman" w:cs="Times New Roman"/>
          <w:lang w:val="en-US"/>
        </w:rPr>
        <w:t xml:space="preserve"> Shellock F. The Reference Manual for Magnetic Resonance Safety, Implants and devices</w:t>
      </w:r>
    </w:p>
  </w:footnote>
  <w:footnote w:id="15">
    <w:p w14:paraId="40494027" w14:textId="77777777" w:rsidR="00063C1F" w:rsidRPr="00783D43" w:rsidRDefault="00063C1F" w:rsidP="00063C1F">
      <w:pPr>
        <w:pStyle w:val="Alaviitteenteksti1"/>
        <w:rPr>
          <w:rFonts w:ascii="Times New Roman" w:hAnsi="Times New Roman" w:cs="Times New Roman"/>
          <w:lang w:val="en-US"/>
        </w:rPr>
      </w:pPr>
      <w:r w:rsidRPr="00783D43">
        <w:rPr>
          <w:rStyle w:val="Alaviitteenviite"/>
          <w:rFonts w:ascii="Times New Roman" w:hAnsi="Times New Roman" w:cs="Times New Roman"/>
        </w:rPr>
        <w:footnoteRef/>
      </w:r>
      <w:r w:rsidRPr="00783D43">
        <w:rPr>
          <w:rFonts w:ascii="Times New Roman" w:hAnsi="Times New Roman" w:cs="Times New Roman"/>
          <w:lang w:val="en-US"/>
        </w:rPr>
        <w:t xml:space="preserve"> http://www.mrisafety.com/safety_article.asp?subject=50; </w:t>
      </w:r>
      <w:r w:rsidRPr="00783D43">
        <w:rPr>
          <w:rStyle w:val="apple-style-span"/>
          <w:rFonts w:ascii="Times New Roman" w:hAnsi="Times New Roman" w:cs="Times New Roman"/>
          <w:color w:val="000000"/>
          <w:lang w:val="en-US"/>
        </w:rPr>
        <w:t>Colletti P M. Magnetic Resonance Procedures and Pregnancy, In: Magnetic Resonance Procedures: Health Effects and Safety, FG Shellock, Editor, CRC Press, Boca Raton, FL, 2001. Reviewed and Updated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1739963782"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2DE5344A" w:rsidR="00BD1530" w:rsidRPr="001B3C2F" w:rsidRDefault="00063C1F" w:rsidP="00BD1530">
          <w:pPr>
            <w:pStyle w:val="Eivli"/>
            <w:rPr>
              <w:b/>
              <w:bCs/>
              <w:sz w:val="20"/>
              <w:szCs w:val="20"/>
            </w:rPr>
          </w:pPr>
          <w:r>
            <w:rPr>
              <w:b/>
              <w:sz w:val="18"/>
              <w:szCs w:val="18"/>
            </w:rPr>
            <w:t>Magneettikuvaustoiminnan</w:t>
          </w:r>
          <w:r>
            <w:rPr>
              <w:b/>
              <w:sz w:val="18"/>
              <w:szCs w:val="18"/>
            </w:rPr>
            <w:br/>
            <w:t>turvallisuusohje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18"/>
              <w:szCs w:val="18"/>
            </w:rPr>
            <w:id w:val="-1068104920"/>
            <w:text/>
          </w:sdtPr>
          <w:sdtEndPr/>
          <w:sdtContent>
            <w:p w14:paraId="5A784ED1" w14:textId="2363A31E" w:rsidR="000631E7" w:rsidRPr="004E7FC1" w:rsidRDefault="00E24244" w:rsidP="004B08C1">
              <w:pPr>
                <w:pStyle w:val="Eivli"/>
                <w:rPr>
                  <w:sz w:val="20"/>
                  <w:szCs w:val="20"/>
                </w:rPr>
              </w:pPr>
              <w:r w:rsidRPr="00E24244">
                <w:rPr>
                  <w:sz w:val="18"/>
                  <w:szCs w:val="18"/>
                </w:rPr>
                <w:t>Kuvantaminen</w:t>
              </w:r>
            </w:p>
          </w:sdtContent>
        </w:sdt>
      </w:tc>
      <w:sdt>
        <w:sdtPr>
          <w:rPr>
            <w:sz w:val="20"/>
            <w:szCs w:val="20"/>
          </w:rPr>
          <w:tag w:val="Valitse päivämäärä"/>
          <w:id w:val="1317227750"/>
          <w:date w:fullDate="2025-02-07T00:00:00Z">
            <w:dateFormat w:val="d.M.yyyy"/>
            <w:lid w:val="fi-FI"/>
            <w:storeMappedDataAs w:val="dateTime"/>
            <w:calendar w:val="gregorian"/>
          </w:date>
        </w:sdtPr>
        <w:sdtEndPr/>
        <w:sdtContent>
          <w:tc>
            <w:tcPr>
              <w:tcW w:w="3402" w:type="dxa"/>
              <w:vAlign w:val="center"/>
            </w:tcPr>
            <w:p w14:paraId="54748B48" w14:textId="6FE44F95" w:rsidR="000631E7" w:rsidRPr="004E7FC1" w:rsidRDefault="00D57088" w:rsidP="004B08C1">
              <w:pPr>
                <w:pStyle w:val="Eivli"/>
                <w:rPr>
                  <w:sz w:val="20"/>
                  <w:szCs w:val="20"/>
                </w:rPr>
              </w:pPr>
              <w:r>
                <w:rPr>
                  <w:sz w:val="20"/>
                  <w:szCs w:val="20"/>
                </w:rPr>
                <w:t>7.2.2025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06B1E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7026A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2250A6F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674F56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EE7CE"/>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420D718"/>
    <w:lvl w:ilvl="0">
      <w:start w:val="1"/>
      <w:numFmt w:val="decimal"/>
      <w:pStyle w:val="Numeroituluettelo"/>
      <w:lvlText w:val="%1."/>
      <w:lvlJc w:val="left"/>
      <w:pPr>
        <w:tabs>
          <w:tab w:val="num" w:pos="360"/>
        </w:tabs>
        <w:ind w:left="360" w:hanging="360"/>
      </w:pPr>
    </w:lvl>
  </w:abstractNum>
  <w:abstractNum w:abstractNumId="7" w15:restartNumberingAfterBreak="0">
    <w:nsid w:val="020A70DD"/>
    <w:multiLevelType w:val="hybridMultilevel"/>
    <w:tmpl w:val="2FE23F0C"/>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3965B1"/>
    <w:multiLevelType w:val="hybridMultilevel"/>
    <w:tmpl w:val="CF7673AE"/>
    <w:lvl w:ilvl="0" w:tplc="734239E6">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0374460"/>
    <w:multiLevelType w:val="hybridMultilevel"/>
    <w:tmpl w:val="C464BA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1645CBF"/>
    <w:multiLevelType w:val="hybridMultilevel"/>
    <w:tmpl w:val="CBF27BCC"/>
    <w:lvl w:ilvl="0" w:tplc="2A88E7EA">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526799B"/>
    <w:multiLevelType w:val="hybridMultilevel"/>
    <w:tmpl w:val="24A2E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78D3B77"/>
    <w:multiLevelType w:val="hybridMultilevel"/>
    <w:tmpl w:val="F9EA3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91B58E9"/>
    <w:multiLevelType w:val="hybridMultilevel"/>
    <w:tmpl w:val="3B464E88"/>
    <w:lvl w:ilvl="0" w:tplc="2A88E7EA">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AB955C7"/>
    <w:multiLevelType w:val="hybridMultilevel"/>
    <w:tmpl w:val="B8AE58F2"/>
    <w:lvl w:ilvl="0" w:tplc="2A88E7EA">
      <w:numFmt w:val="bullet"/>
      <w:lvlText w:val="-"/>
      <w:lvlJc w:val="left"/>
      <w:pPr>
        <w:ind w:left="927"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E850C3A"/>
    <w:multiLevelType w:val="hybridMultilevel"/>
    <w:tmpl w:val="5DE0C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FD02784"/>
    <w:multiLevelType w:val="hybridMultilevel"/>
    <w:tmpl w:val="41641E4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4354E4"/>
    <w:multiLevelType w:val="hybridMultilevel"/>
    <w:tmpl w:val="31EEFD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2CE7DD0"/>
    <w:multiLevelType w:val="hybridMultilevel"/>
    <w:tmpl w:val="0D8AEC00"/>
    <w:lvl w:ilvl="0" w:tplc="734239E6">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95B3714"/>
    <w:multiLevelType w:val="hybridMultilevel"/>
    <w:tmpl w:val="504E1B0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A417E"/>
    <w:multiLevelType w:val="hybridMultilevel"/>
    <w:tmpl w:val="A9E2C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4" w15:restartNumberingAfterBreak="0">
    <w:nsid w:val="361E6843"/>
    <w:multiLevelType w:val="hybridMultilevel"/>
    <w:tmpl w:val="327E77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7416CB1"/>
    <w:multiLevelType w:val="hybridMultilevel"/>
    <w:tmpl w:val="38D24596"/>
    <w:lvl w:ilvl="0" w:tplc="2A88E7EA">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B4509CC"/>
    <w:multiLevelType w:val="hybridMultilevel"/>
    <w:tmpl w:val="B67E6E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3C537A2D"/>
    <w:multiLevelType w:val="hybridMultilevel"/>
    <w:tmpl w:val="678E14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3C694E01"/>
    <w:multiLevelType w:val="hybridMultilevel"/>
    <w:tmpl w:val="A2C621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30" w15:restartNumberingAfterBreak="0">
    <w:nsid w:val="3E3D7DC1"/>
    <w:multiLevelType w:val="hybridMultilevel"/>
    <w:tmpl w:val="3DBCCC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F166942"/>
    <w:multiLevelType w:val="hybridMultilevel"/>
    <w:tmpl w:val="C0DEB4D6"/>
    <w:lvl w:ilvl="0" w:tplc="05F84B62">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52132E0"/>
    <w:multiLevelType w:val="hybridMultilevel"/>
    <w:tmpl w:val="F912B8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58E166E"/>
    <w:multiLevelType w:val="hybridMultilevel"/>
    <w:tmpl w:val="6756A4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A1222D"/>
    <w:multiLevelType w:val="hybridMultilevel"/>
    <w:tmpl w:val="90A828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3970AB9"/>
    <w:multiLevelType w:val="hybridMultilevel"/>
    <w:tmpl w:val="22463D0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56C34BCC"/>
    <w:multiLevelType w:val="hybridMultilevel"/>
    <w:tmpl w:val="41027E0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18596D"/>
    <w:multiLevelType w:val="hybridMultilevel"/>
    <w:tmpl w:val="C5804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3464CE1"/>
    <w:multiLevelType w:val="hybridMultilevel"/>
    <w:tmpl w:val="264CA3B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FC4F96"/>
    <w:multiLevelType w:val="hybridMultilevel"/>
    <w:tmpl w:val="686444A4"/>
    <w:lvl w:ilvl="0" w:tplc="2C143F00">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87C3A4D"/>
    <w:multiLevelType w:val="hybridMultilevel"/>
    <w:tmpl w:val="D5187C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CAD6A4C"/>
    <w:multiLevelType w:val="hybridMultilevel"/>
    <w:tmpl w:val="980EF618"/>
    <w:lvl w:ilvl="0" w:tplc="734239E6">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E435733"/>
    <w:multiLevelType w:val="hybridMultilevel"/>
    <w:tmpl w:val="2C4820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45" w15:restartNumberingAfterBreak="0">
    <w:nsid w:val="71C01DF2"/>
    <w:multiLevelType w:val="hybridMultilevel"/>
    <w:tmpl w:val="EA3A3FCE"/>
    <w:lvl w:ilvl="0" w:tplc="2A88E7EA">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80943E0"/>
    <w:multiLevelType w:val="hybridMultilevel"/>
    <w:tmpl w:val="331AB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8620EF3"/>
    <w:multiLevelType w:val="hybridMultilevel"/>
    <w:tmpl w:val="AE8CA0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8" w15:restartNumberingAfterBreak="0">
    <w:nsid w:val="7E240911"/>
    <w:multiLevelType w:val="hybridMultilevel"/>
    <w:tmpl w:val="9F2CE6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8115240">
    <w:abstractNumId w:val="29"/>
  </w:num>
  <w:num w:numId="2" w16cid:durableId="334958258">
    <w:abstractNumId w:val="44"/>
  </w:num>
  <w:num w:numId="3" w16cid:durableId="2063944667">
    <w:abstractNumId w:val="23"/>
  </w:num>
  <w:num w:numId="4" w16cid:durableId="1606114846">
    <w:abstractNumId w:val="34"/>
  </w:num>
  <w:num w:numId="5" w16cid:durableId="1477645058">
    <w:abstractNumId w:val="8"/>
  </w:num>
  <w:num w:numId="6" w16cid:durableId="1355116189">
    <w:abstractNumId w:val="21"/>
  </w:num>
  <w:num w:numId="7" w16cid:durableId="1180387925">
    <w:abstractNumId w:val="15"/>
  </w:num>
  <w:num w:numId="8" w16cid:durableId="17703099">
    <w:abstractNumId w:val="45"/>
  </w:num>
  <w:num w:numId="9" w16cid:durableId="2103992027">
    <w:abstractNumId w:val="14"/>
  </w:num>
  <w:num w:numId="10" w16cid:durableId="51392722">
    <w:abstractNumId w:val="11"/>
  </w:num>
  <w:num w:numId="11" w16cid:durableId="1621913908">
    <w:abstractNumId w:val="25"/>
  </w:num>
  <w:num w:numId="12" w16cid:durableId="2060862554">
    <w:abstractNumId w:val="40"/>
  </w:num>
  <w:num w:numId="13" w16cid:durableId="890068868">
    <w:abstractNumId w:val="22"/>
  </w:num>
  <w:num w:numId="14" w16cid:durableId="1145658742">
    <w:abstractNumId w:val="27"/>
  </w:num>
  <w:num w:numId="15" w16cid:durableId="670183975">
    <w:abstractNumId w:val="42"/>
  </w:num>
  <w:num w:numId="16" w16cid:durableId="1688216430">
    <w:abstractNumId w:val="19"/>
  </w:num>
  <w:num w:numId="17" w16cid:durableId="2009404790">
    <w:abstractNumId w:val="5"/>
  </w:num>
  <w:num w:numId="18" w16cid:durableId="1095831817">
    <w:abstractNumId w:val="4"/>
  </w:num>
  <w:num w:numId="19" w16cid:durableId="1576209570">
    <w:abstractNumId w:val="6"/>
  </w:num>
  <w:num w:numId="20" w16cid:durableId="914049678">
    <w:abstractNumId w:val="3"/>
  </w:num>
  <w:num w:numId="21" w16cid:durableId="2066709136">
    <w:abstractNumId w:val="2"/>
  </w:num>
  <w:num w:numId="22" w16cid:durableId="136381904">
    <w:abstractNumId w:val="0"/>
  </w:num>
  <w:num w:numId="23" w16cid:durableId="1337537975">
    <w:abstractNumId w:val="9"/>
  </w:num>
  <w:num w:numId="24" w16cid:durableId="2100368439">
    <w:abstractNumId w:val="24"/>
  </w:num>
  <w:num w:numId="25" w16cid:durableId="2105756975">
    <w:abstractNumId w:val="36"/>
  </w:num>
  <w:num w:numId="26" w16cid:durableId="544174531">
    <w:abstractNumId w:val="47"/>
  </w:num>
  <w:num w:numId="27" w16cid:durableId="1101225804">
    <w:abstractNumId w:val="26"/>
  </w:num>
  <w:num w:numId="28" w16cid:durableId="173569921">
    <w:abstractNumId w:val="31"/>
  </w:num>
  <w:num w:numId="29" w16cid:durableId="1645238900">
    <w:abstractNumId w:val="1"/>
  </w:num>
  <w:num w:numId="30" w16cid:durableId="217862650">
    <w:abstractNumId w:val="43"/>
  </w:num>
  <w:num w:numId="31" w16cid:durableId="1573200069">
    <w:abstractNumId w:val="18"/>
  </w:num>
  <w:num w:numId="32" w16cid:durableId="1180656659">
    <w:abstractNumId w:val="48"/>
  </w:num>
  <w:num w:numId="33" w16cid:durableId="1070006341">
    <w:abstractNumId w:val="30"/>
  </w:num>
  <w:num w:numId="34" w16cid:durableId="1802307937">
    <w:abstractNumId w:val="41"/>
  </w:num>
  <w:num w:numId="35" w16cid:durableId="1554190696">
    <w:abstractNumId w:val="38"/>
  </w:num>
  <w:num w:numId="36" w16cid:durableId="843856927">
    <w:abstractNumId w:val="46"/>
  </w:num>
  <w:num w:numId="37" w16cid:durableId="1778066190">
    <w:abstractNumId w:val="28"/>
  </w:num>
  <w:num w:numId="38" w16cid:durableId="1456026397">
    <w:abstractNumId w:val="16"/>
  </w:num>
  <w:num w:numId="39" w16cid:durableId="1672027783">
    <w:abstractNumId w:val="33"/>
  </w:num>
  <w:num w:numId="40" w16cid:durableId="1712144590">
    <w:abstractNumId w:val="37"/>
  </w:num>
  <w:num w:numId="41" w16cid:durableId="1188376346">
    <w:abstractNumId w:val="17"/>
  </w:num>
  <w:num w:numId="42" w16cid:durableId="404255793">
    <w:abstractNumId w:val="20"/>
  </w:num>
  <w:num w:numId="43" w16cid:durableId="1304120862">
    <w:abstractNumId w:val="39"/>
  </w:num>
  <w:num w:numId="44" w16cid:durableId="1617717601">
    <w:abstractNumId w:val="10"/>
  </w:num>
  <w:num w:numId="45" w16cid:durableId="1965034955">
    <w:abstractNumId w:val="32"/>
  </w:num>
  <w:num w:numId="46" w16cid:durableId="846559910">
    <w:abstractNumId w:val="12"/>
  </w:num>
  <w:num w:numId="47" w16cid:durableId="281422217">
    <w:abstractNumId w:val="7"/>
  </w:num>
  <w:num w:numId="48" w16cid:durableId="1130052308">
    <w:abstractNumId w:val="13"/>
  </w:num>
  <w:num w:numId="49" w16cid:durableId="109354962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1F9A"/>
    <w:rsid w:val="00027998"/>
    <w:rsid w:val="00032897"/>
    <w:rsid w:val="00045D9E"/>
    <w:rsid w:val="00046574"/>
    <w:rsid w:val="000565F1"/>
    <w:rsid w:val="000631E7"/>
    <w:rsid w:val="00063C1F"/>
    <w:rsid w:val="0008221F"/>
    <w:rsid w:val="000D3766"/>
    <w:rsid w:val="001075B7"/>
    <w:rsid w:val="0010766A"/>
    <w:rsid w:val="00122EED"/>
    <w:rsid w:val="001553A0"/>
    <w:rsid w:val="0016272C"/>
    <w:rsid w:val="001A34F1"/>
    <w:rsid w:val="001B3C2F"/>
    <w:rsid w:val="001C479F"/>
    <w:rsid w:val="00200C8E"/>
    <w:rsid w:val="00210F53"/>
    <w:rsid w:val="00216E04"/>
    <w:rsid w:val="00221E0D"/>
    <w:rsid w:val="00221EB2"/>
    <w:rsid w:val="00241D58"/>
    <w:rsid w:val="00257775"/>
    <w:rsid w:val="00274207"/>
    <w:rsid w:val="002A2F97"/>
    <w:rsid w:val="002A45F7"/>
    <w:rsid w:val="002B415F"/>
    <w:rsid w:val="002B4BE6"/>
    <w:rsid w:val="002D47B0"/>
    <w:rsid w:val="002E0C11"/>
    <w:rsid w:val="002E5369"/>
    <w:rsid w:val="002F25A6"/>
    <w:rsid w:val="002F4C13"/>
    <w:rsid w:val="0030051F"/>
    <w:rsid w:val="00306D92"/>
    <w:rsid w:val="00311153"/>
    <w:rsid w:val="0031457A"/>
    <w:rsid w:val="00323555"/>
    <w:rsid w:val="00323E0A"/>
    <w:rsid w:val="00326C96"/>
    <w:rsid w:val="00345BB2"/>
    <w:rsid w:val="00353D37"/>
    <w:rsid w:val="00361B61"/>
    <w:rsid w:val="003635C2"/>
    <w:rsid w:val="00371C69"/>
    <w:rsid w:val="00376A53"/>
    <w:rsid w:val="0038029C"/>
    <w:rsid w:val="003905B5"/>
    <w:rsid w:val="00391EBA"/>
    <w:rsid w:val="003972F6"/>
    <w:rsid w:val="003A53E3"/>
    <w:rsid w:val="003A6B39"/>
    <w:rsid w:val="003B35A5"/>
    <w:rsid w:val="003C126B"/>
    <w:rsid w:val="003C173B"/>
    <w:rsid w:val="003D0B83"/>
    <w:rsid w:val="003D700D"/>
    <w:rsid w:val="003E527B"/>
    <w:rsid w:val="00421679"/>
    <w:rsid w:val="0043646D"/>
    <w:rsid w:val="00437FE9"/>
    <w:rsid w:val="00443B00"/>
    <w:rsid w:val="00465B19"/>
    <w:rsid w:val="0046680D"/>
    <w:rsid w:val="004818DB"/>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57A8C"/>
    <w:rsid w:val="00561695"/>
    <w:rsid w:val="00566DC3"/>
    <w:rsid w:val="00572721"/>
    <w:rsid w:val="00595D0F"/>
    <w:rsid w:val="00597075"/>
    <w:rsid w:val="005B77E6"/>
    <w:rsid w:val="005C028B"/>
    <w:rsid w:val="005C31E0"/>
    <w:rsid w:val="005D130A"/>
    <w:rsid w:val="00607A25"/>
    <w:rsid w:val="0063744F"/>
    <w:rsid w:val="00645FEE"/>
    <w:rsid w:val="00652C43"/>
    <w:rsid w:val="00665636"/>
    <w:rsid w:val="00673E18"/>
    <w:rsid w:val="00684254"/>
    <w:rsid w:val="006A3BD6"/>
    <w:rsid w:val="006A3CCA"/>
    <w:rsid w:val="006A6D46"/>
    <w:rsid w:val="006A7F7F"/>
    <w:rsid w:val="006C00EE"/>
    <w:rsid w:val="006D7478"/>
    <w:rsid w:val="006E1AB0"/>
    <w:rsid w:val="006E5D62"/>
    <w:rsid w:val="006F306A"/>
    <w:rsid w:val="006F7151"/>
    <w:rsid w:val="0072107C"/>
    <w:rsid w:val="00754D88"/>
    <w:rsid w:val="00756C5D"/>
    <w:rsid w:val="007571D1"/>
    <w:rsid w:val="00774264"/>
    <w:rsid w:val="00776D24"/>
    <w:rsid w:val="00787340"/>
    <w:rsid w:val="007B5316"/>
    <w:rsid w:val="007C2CF6"/>
    <w:rsid w:val="007C414E"/>
    <w:rsid w:val="007C4E49"/>
    <w:rsid w:val="007C7DDB"/>
    <w:rsid w:val="007D660E"/>
    <w:rsid w:val="007E15E5"/>
    <w:rsid w:val="007F5985"/>
    <w:rsid w:val="00823D5B"/>
    <w:rsid w:val="00824166"/>
    <w:rsid w:val="00824776"/>
    <w:rsid w:val="00844222"/>
    <w:rsid w:val="00854FBE"/>
    <w:rsid w:val="00857BC5"/>
    <w:rsid w:val="00863250"/>
    <w:rsid w:val="00864AC8"/>
    <w:rsid w:val="008661A7"/>
    <w:rsid w:val="00866343"/>
    <w:rsid w:val="00867979"/>
    <w:rsid w:val="00873660"/>
    <w:rsid w:val="00885767"/>
    <w:rsid w:val="00885F39"/>
    <w:rsid w:val="00895742"/>
    <w:rsid w:val="008A19EA"/>
    <w:rsid w:val="008A59FA"/>
    <w:rsid w:val="008B51DB"/>
    <w:rsid w:val="00903194"/>
    <w:rsid w:val="00915625"/>
    <w:rsid w:val="00920F9F"/>
    <w:rsid w:val="00931791"/>
    <w:rsid w:val="00954D4E"/>
    <w:rsid w:val="0096672C"/>
    <w:rsid w:val="00981135"/>
    <w:rsid w:val="00994CA0"/>
    <w:rsid w:val="009C5F4A"/>
    <w:rsid w:val="009D2375"/>
    <w:rsid w:val="009F638F"/>
    <w:rsid w:val="00A21728"/>
    <w:rsid w:val="00A232F5"/>
    <w:rsid w:val="00A36875"/>
    <w:rsid w:val="00A4584E"/>
    <w:rsid w:val="00A51BFE"/>
    <w:rsid w:val="00A62472"/>
    <w:rsid w:val="00A76BB7"/>
    <w:rsid w:val="00AA2438"/>
    <w:rsid w:val="00AA4C99"/>
    <w:rsid w:val="00B006AC"/>
    <w:rsid w:val="00B019DB"/>
    <w:rsid w:val="00B314F6"/>
    <w:rsid w:val="00B36962"/>
    <w:rsid w:val="00B460A1"/>
    <w:rsid w:val="00B477B5"/>
    <w:rsid w:val="00B548A7"/>
    <w:rsid w:val="00B57EDD"/>
    <w:rsid w:val="00B9510A"/>
    <w:rsid w:val="00BC36EE"/>
    <w:rsid w:val="00BD1121"/>
    <w:rsid w:val="00BD1530"/>
    <w:rsid w:val="00BD2E39"/>
    <w:rsid w:val="00BD4011"/>
    <w:rsid w:val="00BE700B"/>
    <w:rsid w:val="00BE721B"/>
    <w:rsid w:val="00BF2A1F"/>
    <w:rsid w:val="00C01B5A"/>
    <w:rsid w:val="00C137BE"/>
    <w:rsid w:val="00C24833"/>
    <w:rsid w:val="00C251BC"/>
    <w:rsid w:val="00C263B1"/>
    <w:rsid w:val="00C27D99"/>
    <w:rsid w:val="00C467A4"/>
    <w:rsid w:val="00C66C5F"/>
    <w:rsid w:val="00C77201"/>
    <w:rsid w:val="00C8177B"/>
    <w:rsid w:val="00C91074"/>
    <w:rsid w:val="00CB6167"/>
    <w:rsid w:val="00CC64C2"/>
    <w:rsid w:val="00CC7B4B"/>
    <w:rsid w:val="00CE2308"/>
    <w:rsid w:val="00CE55E8"/>
    <w:rsid w:val="00CF1A23"/>
    <w:rsid w:val="00D14FAA"/>
    <w:rsid w:val="00D21300"/>
    <w:rsid w:val="00D42DB3"/>
    <w:rsid w:val="00D45D47"/>
    <w:rsid w:val="00D57088"/>
    <w:rsid w:val="00D725DD"/>
    <w:rsid w:val="00D9023B"/>
    <w:rsid w:val="00DA4D60"/>
    <w:rsid w:val="00DB41B2"/>
    <w:rsid w:val="00DC26A4"/>
    <w:rsid w:val="00DE2F16"/>
    <w:rsid w:val="00DE4771"/>
    <w:rsid w:val="00DF19CC"/>
    <w:rsid w:val="00E02C56"/>
    <w:rsid w:val="00E04FF8"/>
    <w:rsid w:val="00E24244"/>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26459"/>
    <w:rsid w:val="00F53A45"/>
    <w:rsid w:val="00F80921"/>
    <w:rsid w:val="00F828F0"/>
    <w:rsid w:val="00F9094E"/>
    <w:rsid w:val="00FA1549"/>
    <w:rsid w:val="00FB6D17"/>
    <w:rsid w:val="00FC1895"/>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qFormat/>
    <w:rsid w:val="00E53142"/>
    <w:pPr>
      <w:keepNext/>
      <w:keepLines/>
      <w:spacing w:before="40"/>
      <w:outlineLvl w:val="3"/>
    </w:pPr>
    <w:rPr>
      <w:rFonts w:asciiTheme="majorHAnsi" w:eastAsiaTheme="majorEastAsia" w:hAnsiTheme="majorHAnsi" w:cstheme="majorBidi"/>
      <w:i/>
      <w:iCs/>
      <w:color w:val="304C9D" w:themeColor="accent1" w:themeShade="BF"/>
    </w:rPr>
  </w:style>
  <w:style w:type="paragraph" w:styleId="Otsikko5">
    <w:name w:val="heading 5"/>
    <w:basedOn w:val="Normaali"/>
    <w:next w:val="Normaali"/>
    <w:link w:val="Otsikko5Char"/>
    <w:unhideWhenUsed/>
    <w:rsid w:val="001B3C2F"/>
    <w:pPr>
      <w:keepNext/>
      <w:keepLines/>
      <w:spacing w:before="40"/>
      <w:outlineLvl w:val="4"/>
    </w:pPr>
    <w:rPr>
      <w:rFonts w:asciiTheme="majorHAnsi" w:eastAsiaTheme="majorEastAsia" w:hAnsiTheme="majorHAnsi" w:cstheme="majorBidi"/>
      <w:color w:val="304C9D" w:themeColor="accent1" w:themeShade="BF"/>
      <w:sz w:val="24"/>
      <w:szCs w:val="20"/>
    </w:rPr>
  </w:style>
  <w:style w:type="paragraph" w:styleId="Otsikko6">
    <w:name w:val="heading 6"/>
    <w:basedOn w:val="Normaali"/>
    <w:next w:val="Normaali"/>
    <w:link w:val="Otsikko6Char"/>
    <w:rsid w:val="00D57088"/>
    <w:pPr>
      <w:spacing w:before="240" w:after="60"/>
      <w:ind w:left="1152" w:hanging="1152"/>
      <w:outlineLvl w:val="5"/>
    </w:pPr>
    <w:rPr>
      <w:i/>
    </w:rPr>
  </w:style>
  <w:style w:type="paragraph" w:styleId="Otsikko7">
    <w:name w:val="heading 7"/>
    <w:basedOn w:val="Normaali"/>
    <w:next w:val="Normaali"/>
    <w:link w:val="Otsikko7Char"/>
    <w:rsid w:val="00D57088"/>
    <w:pPr>
      <w:spacing w:before="240" w:after="60"/>
      <w:ind w:left="1296" w:hanging="1296"/>
      <w:outlineLvl w:val="6"/>
    </w:pPr>
    <w:rPr>
      <w:sz w:val="20"/>
    </w:rPr>
  </w:style>
  <w:style w:type="paragraph" w:styleId="Otsikko8">
    <w:name w:val="heading 8"/>
    <w:basedOn w:val="Normaali"/>
    <w:next w:val="Normaali"/>
    <w:link w:val="Otsikko8Char"/>
    <w:rsid w:val="00D57088"/>
    <w:pPr>
      <w:spacing w:before="240" w:after="60"/>
      <w:ind w:left="1440" w:hanging="1440"/>
      <w:outlineLvl w:val="7"/>
    </w:pPr>
    <w:rPr>
      <w:i/>
      <w:sz w:val="20"/>
    </w:rPr>
  </w:style>
  <w:style w:type="paragraph" w:styleId="Otsikko9">
    <w:name w:val="heading 9"/>
    <w:basedOn w:val="Normaali"/>
    <w:next w:val="Normaali"/>
    <w:link w:val="Otsikko9Char"/>
    <w:rsid w:val="00D57088"/>
    <w:pPr>
      <w:spacing w:before="240" w:after="60"/>
      <w:ind w:left="1584" w:hanging="1584"/>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nhideWhenUsed/>
    <w:rsid w:val="007D660E"/>
    <w:pPr>
      <w:spacing w:after="120"/>
    </w:pPr>
  </w:style>
  <w:style w:type="character" w:customStyle="1" w:styleId="LeiptekstiChar">
    <w:name w:val="Leipäteksti Char"/>
    <w:basedOn w:val="Kappaleenoletusfontti"/>
    <w:link w:val="Leipteksti"/>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nhideWhenUsed/>
    <w:qFormat/>
    <w:rsid w:val="00200C8E"/>
    <w:pPr>
      <w:numPr>
        <w:numId w:val="1"/>
      </w:numPr>
      <w:spacing w:after="60" w:line="276" w:lineRule="auto"/>
    </w:pPr>
  </w:style>
  <w:style w:type="paragraph" w:styleId="Merkittyluettelo2">
    <w:name w:val="List Bullet 2"/>
    <w:basedOn w:val="Normaali"/>
    <w:unhideWhenUsed/>
    <w:qFormat/>
    <w:rsid w:val="00200C8E"/>
    <w:pPr>
      <w:numPr>
        <w:numId w:val="2"/>
      </w:numPr>
      <w:spacing w:after="60" w:line="276" w:lineRule="auto"/>
    </w:pPr>
  </w:style>
  <w:style w:type="paragraph" w:styleId="Merkittyluettelo3">
    <w:name w:val="List Bullet 3"/>
    <w:basedOn w:val="Normaali"/>
    <w:unhideWhenUsed/>
    <w:qFormat/>
    <w:rsid w:val="00200C8E"/>
    <w:pPr>
      <w:numPr>
        <w:numId w:val="3"/>
      </w:numPr>
      <w:spacing w:after="60" w:line="276" w:lineRule="auto"/>
    </w:pPr>
  </w:style>
  <w:style w:type="paragraph" w:customStyle="1" w:styleId="OtsikkoNumeroitu1">
    <w:name w:val="Otsikko_Numeroitu_1"/>
    <w:basedOn w:val="Normaali"/>
    <w:next w:val="Normaali"/>
    <w:uiPriority w:val="1"/>
    <w:qFormat/>
    <w:rsid w:val="00756C5D"/>
    <w:pPr>
      <w:numPr>
        <w:numId w:val="4"/>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4"/>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4"/>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qFormat/>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rsid w:val="00551842"/>
    <w:pPr>
      <w:tabs>
        <w:tab w:val="center" w:pos="4819"/>
        <w:tab w:val="right" w:pos="9638"/>
      </w:tabs>
    </w:pPr>
  </w:style>
  <w:style w:type="character" w:customStyle="1" w:styleId="YltunnisteChar">
    <w:name w:val="Ylätunniste Char"/>
    <w:basedOn w:val="Kappaleenoletusfontti"/>
    <w:link w:val="Yltunniste"/>
    <w:rsid w:val="00BE721B"/>
    <w:rPr>
      <w:rFonts w:ascii="Arial" w:hAnsi="Arial"/>
    </w:rPr>
  </w:style>
  <w:style w:type="paragraph" w:styleId="Alatunniste">
    <w:name w:val="footer"/>
    <w:basedOn w:val="Normaali"/>
    <w:link w:val="AlatunnisteChar"/>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rsid w:val="00BE721B"/>
    <w:rPr>
      <w:rFonts w:ascii="Arial" w:hAnsi="Arial"/>
      <w:caps/>
      <w:color w:val="06175E" w:themeColor="text1"/>
      <w:spacing w:val="20"/>
      <w:sz w:val="14"/>
    </w:rPr>
  </w:style>
  <w:style w:type="numbering" w:customStyle="1" w:styleId="Tyyli1">
    <w:name w:val="Tyyli1"/>
    <w:uiPriority w:val="99"/>
    <w:rsid w:val="007B5316"/>
    <w:pPr>
      <w:numPr>
        <w:numId w:val="5"/>
      </w:numPr>
    </w:pPr>
  </w:style>
  <w:style w:type="paragraph" w:customStyle="1" w:styleId="OtsikkoNumeroitu4">
    <w:name w:val="Otsikko_Numeroitu_4"/>
    <w:basedOn w:val="Normaali"/>
    <w:next w:val="Normaali"/>
    <w:uiPriority w:val="1"/>
    <w:qFormat/>
    <w:rsid w:val="00AA2438"/>
    <w:pPr>
      <w:numPr>
        <w:ilvl w:val="3"/>
        <w:numId w:val="4"/>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AvattuHyperlinkki">
    <w:name w:val="FollowedHyperlink"/>
    <w:basedOn w:val="Kappaleenoletusfontti"/>
    <w:uiPriority w:val="99"/>
    <w:semiHidden/>
    <w:unhideWhenUsed/>
    <w:rsid w:val="00F26459"/>
    <w:rPr>
      <w:color w:val="9E4CA9" w:themeColor="followedHyperlink"/>
      <w:u w:val="single"/>
    </w:rPr>
  </w:style>
  <w:style w:type="paragraph" w:styleId="Kuvaotsikko">
    <w:name w:val="caption"/>
    <w:basedOn w:val="Normaali"/>
    <w:next w:val="Normaali"/>
    <w:unhideWhenUsed/>
    <w:qFormat/>
    <w:rsid w:val="00E24244"/>
    <w:pPr>
      <w:spacing w:after="200"/>
    </w:pPr>
    <w:rPr>
      <w:rFonts w:asciiTheme="minorHAnsi" w:eastAsiaTheme="minorHAnsi" w:hAnsiTheme="minorHAnsi" w:cstheme="minorBidi"/>
      <w:i/>
      <w:iCs/>
      <w:color w:val="042471" w:themeColor="text2"/>
      <w:sz w:val="18"/>
      <w:szCs w:val="18"/>
      <w:lang w:eastAsia="en-US"/>
    </w:rPr>
  </w:style>
  <w:style w:type="character" w:customStyle="1" w:styleId="Otsikko5Char">
    <w:name w:val="Otsikko 5 Char"/>
    <w:basedOn w:val="Kappaleenoletusfontti"/>
    <w:link w:val="Otsikko5"/>
    <w:uiPriority w:val="9"/>
    <w:semiHidden/>
    <w:rsid w:val="001B3C2F"/>
    <w:rPr>
      <w:rFonts w:asciiTheme="majorHAnsi" w:eastAsiaTheme="majorEastAsia" w:hAnsiTheme="majorHAnsi" w:cstheme="majorBidi"/>
      <w:color w:val="304C9D" w:themeColor="accent1" w:themeShade="BF"/>
      <w:sz w:val="24"/>
      <w:szCs w:val="20"/>
      <w:lang w:eastAsia="fi-FI"/>
    </w:rPr>
  </w:style>
  <w:style w:type="paragraph" w:customStyle="1" w:styleId="Sis23">
    <w:name w:val="Sis 2.3"/>
    <w:basedOn w:val="Normaali"/>
    <w:uiPriority w:val="1"/>
    <w:qFormat/>
    <w:rsid w:val="001B3C2F"/>
    <w:pPr>
      <w:ind w:left="1304"/>
    </w:pPr>
    <w:rPr>
      <w:rFonts w:ascii="Times New Roman" w:hAnsi="Times New Roman"/>
      <w:sz w:val="24"/>
      <w:szCs w:val="20"/>
    </w:rPr>
  </w:style>
  <w:style w:type="paragraph" w:customStyle="1" w:styleId="Sis46">
    <w:name w:val="Sis 4.6"/>
    <w:basedOn w:val="Normaali"/>
    <w:uiPriority w:val="1"/>
    <w:qFormat/>
    <w:rsid w:val="001B3C2F"/>
    <w:pPr>
      <w:ind w:left="2608"/>
    </w:pPr>
    <w:rPr>
      <w:rFonts w:ascii="Times New Roman" w:hAnsi="Times New Roman"/>
      <w:sz w:val="24"/>
      <w:szCs w:val="20"/>
    </w:rPr>
  </w:style>
  <w:style w:type="paragraph" w:styleId="Seliteteksti">
    <w:name w:val="Balloon Text"/>
    <w:basedOn w:val="Normaali"/>
    <w:link w:val="SelitetekstiChar"/>
    <w:unhideWhenUsed/>
    <w:rsid w:val="001B3C2F"/>
    <w:rPr>
      <w:rFonts w:ascii="Tahoma" w:hAnsi="Tahoma" w:cs="Tahoma"/>
      <w:sz w:val="16"/>
      <w:szCs w:val="16"/>
    </w:rPr>
  </w:style>
  <w:style w:type="character" w:customStyle="1" w:styleId="SelitetekstiChar">
    <w:name w:val="Seliteteksti Char"/>
    <w:basedOn w:val="Kappaleenoletusfontti"/>
    <w:link w:val="Seliteteksti"/>
    <w:rsid w:val="001B3C2F"/>
    <w:rPr>
      <w:rFonts w:ascii="Tahoma" w:eastAsia="Times New Roman" w:hAnsi="Tahoma" w:cs="Tahoma"/>
      <w:sz w:val="16"/>
      <w:szCs w:val="16"/>
      <w:lang w:eastAsia="fi-FI"/>
    </w:rPr>
  </w:style>
  <w:style w:type="paragraph" w:styleId="NormaaliWWW">
    <w:name w:val="Normal (Web)"/>
    <w:basedOn w:val="Normaali"/>
    <w:unhideWhenUsed/>
    <w:rsid w:val="001B3C2F"/>
    <w:pPr>
      <w:spacing w:after="150"/>
    </w:pPr>
    <w:rPr>
      <w:rFonts w:ascii="Times New Roman" w:hAnsi="Times New Roman"/>
      <w:sz w:val="24"/>
      <w:szCs w:val="24"/>
    </w:rPr>
  </w:style>
  <w:style w:type="character" w:styleId="Kommentinviite">
    <w:name w:val="annotation reference"/>
    <w:basedOn w:val="Kappaleenoletusfontti"/>
    <w:uiPriority w:val="99"/>
    <w:semiHidden/>
    <w:unhideWhenUsed/>
    <w:rsid w:val="001B3C2F"/>
    <w:rPr>
      <w:sz w:val="16"/>
      <w:szCs w:val="16"/>
    </w:rPr>
  </w:style>
  <w:style w:type="paragraph" w:styleId="Kommentinteksti">
    <w:name w:val="annotation text"/>
    <w:basedOn w:val="Normaali"/>
    <w:link w:val="KommentintekstiChar"/>
    <w:unhideWhenUsed/>
    <w:rsid w:val="001B3C2F"/>
    <w:rPr>
      <w:rFonts w:ascii="Times New Roman" w:hAnsi="Times New Roman"/>
      <w:sz w:val="20"/>
      <w:szCs w:val="20"/>
    </w:rPr>
  </w:style>
  <w:style w:type="character" w:customStyle="1" w:styleId="KommentintekstiChar">
    <w:name w:val="Kommentin teksti Char"/>
    <w:basedOn w:val="Kappaleenoletusfontti"/>
    <w:link w:val="Kommentinteksti"/>
    <w:rsid w:val="001B3C2F"/>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nhideWhenUsed/>
    <w:rsid w:val="001B3C2F"/>
    <w:rPr>
      <w:b/>
      <w:bCs/>
    </w:rPr>
  </w:style>
  <w:style w:type="character" w:customStyle="1" w:styleId="KommentinotsikkoChar">
    <w:name w:val="Kommentin otsikko Char"/>
    <w:basedOn w:val="KommentintekstiChar"/>
    <w:link w:val="Kommentinotsikko"/>
    <w:rsid w:val="001B3C2F"/>
    <w:rPr>
      <w:rFonts w:ascii="Times New Roman" w:eastAsia="Times New Roman" w:hAnsi="Times New Roman" w:cs="Times New Roman"/>
      <w:b/>
      <w:bCs/>
      <w:sz w:val="20"/>
      <w:szCs w:val="20"/>
      <w:lang w:eastAsia="fi-FI"/>
    </w:rPr>
  </w:style>
  <w:style w:type="paragraph" w:styleId="Sisennettyleipteksti3">
    <w:name w:val="Body Text Indent 3"/>
    <w:basedOn w:val="Normaali"/>
    <w:link w:val="Sisennettyleipteksti3Char"/>
    <w:unhideWhenUsed/>
    <w:rsid w:val="004818DB"/>
    <w:pPr>
      <w:spacing w:after="120"/>
      <w:ind w:left="283"/>
    </w:pPr>
    <w:rPr>
      <w:sz w:val="16"/>
      <w:szCs w:val="16"/>
    </w:rPr>
  </w:style>
  <w:style w:type="character" w:customStyle="1" w:styleId="Sisennettyleipteksti3Char">
    <w:name w:val="Sisennetty leipäteksti 3 Char"/>
    <w:basedOn w:val="Kappaleenoletusfontti"/>
    <w:link w:val="Sisennettyleipteksti3"/>
    <w:rsid w:val="004818DB"/>
    <w:rPr>
      <w:rFonts w:ascii="Trebuchet MS" w:eastAsia="Times New Roman" w:hAnsi="Trebuchet MS" w:cs="Times New Roman"/>
      <w:sz w:val="16"/>
      <w:szCs w:val="16"/>
      <w:lang w:eastAsia="fi-FI"/>
    </w:rPr>
  </w:style>
  <w:style w:type="paragraph" w:styleId="Sisennettyleipteksti">
    <w:name w:val="Body Text Indent"/>
    <w:basedOn w:val="Normaali"/>
    <w:link w:val="SisennettyleiptekstiChar"/>
    <w:unhideWhenUsed/>
    <w:rsid w:val="004818DB"/>
    <w:pPr>
      <w:spacing w:after="120"/>
      <w:ind w:left="283"/>
    </w:pPr>
  </w:style>
  <w:style w:type="character" w:customStyle="1" w:styleId="SisennettyleiptekstiChar">
    <w:name w:val="Sisennetty leipäteksti Char"/>
    <w:basedOn w:val="Kappaleenoletusfontti"/>
    <w:link w:val="Sisennettyleipteksti"/>
    <w:rsid w:val="004818DB"/>
    <w:rPr>
      <w:rFonts w:ascii="Trebuchet MS" w:eastAsia="Times New Roman" w:hAnsi="Trebuchet MS" w:cs="Times New Roman"/>
      <w:lang w:eastAsia="fi-FI"/>
    </w:rPr>
  </w:style>
  <w:style w:type="character" w:customStyle="1" w:styleId="Otsikko6Char">
    <w:name w:val="Otsikko 6 Char"/>
    <w:basedOn w:val="Kappaleenoletusfontti"/>
    <w:link w:val="Otsikko6"/>
    <w:rsid w:val="00D57088"/>
    <w:rPr>
      <w:rFonts w:ascii="Trebuchet MS" w:eastAsia="Times New Roman" w:hAnsi="Trebuchet MS" w:cs="Times New Roman"/>
      <w:i/>
      <w:lang w:eastAsia="fi-FI"/>
    </w:rPr>
  </w:style>
  <w:style w:type="character" w:customStyle="1" w:styleId="Otsikko7Char">
    <w:name w:val="Otsikko 7 Char"/>
    <w:basedOn w:val="Kappaleenoletusfontti"/>
    <w:link w:val="Otsikko7"/>
    <w:rsid w:val="00D57088"/>
    <w:rPr>
      <w:rFonts w:ascii="Trebuchet MS" w:eastAsia="Times New Roman" w:hAnsi="Trebuchet MS" w:cs="Times New Roman"/>
      <w:sz w:val="20"/>
      <w:lang w:eastAsia="fi-FI"/>
    </w:rPr>
  </w:style>
  <w:style w:type="character" w:customStyle="1" w:styleId="Otsikko8Char">
    <w:name w:val="Otsikko 8 Char"/>
    <w:basedOn w:val="Kappaleenoletusfontti"/>
    <w:link w:val="Otsikko8"/>
    <w:rsid w:val="00D57088"/>
    <w:rPr>
      <w:rFonts w:ascii="Trebuchet MS" w:eastAsia="Times New Roman" w:hAnsi="Trebuchet MS" w:cs="Times New Roman"/>
      <w:i/>
      <w:sz w:val="20"/>
      <w:lang w:eastAsia="fi-FI"/>
    </w:rPr>
  </w:style>
  <w:style w:type="character" w:customStyle="1" w:styleId="Otsikko9Char">
    <w:name w:val="Otsikko 9 Char"/>
    <w:basedOn w:val="Kappaleenoletusfontti"/>
    <w:link w:val="Otsikko9"/>
    <w:rsid w:val="00D57088"/>
    <w:rPr>
      <w:rFonts w:ascii="Trebuchet MS" w:eastAsia="Times New Roman" w:hAnsi="Trebuchet MS" w:cs="Times New Roman"/>
      <w:sz w:val="18"/>
      <w:lang w:eastAsia="fi-FI"/>
    </w:rPr>
  </w:style>
  <w:style w:type="paragraph" w:customStyle="1" w:styleId="Sisennetty">
    <w:name w:val="Sisennetty"/>
    <w:basedOn w:val="Normaali"/>
    <w:rsid w:val="00D57088"/>
    <w:pPr>
      <w:spacing w:after="240"/>
      <w:ind w:left="2608"/>
    </w:pPr>
  </w:style>
  <w:style w:type="paragraph" w:customStyle="1" w:styleId="Sivuotsikko">
    <w:name w:val="Sivuotsikko"/>
    <w:basedOn w:val="Normaali"/>
    <w:next w:val="Sisennetty"/>
    <w:rsid w:val="00D57088"/>
    <w:pPr>
      <w:spacing w:after="240"/>
    </w:pPr>
  </w:style>
  <w:style w:type="paragraph" w:styleId="Luettelo">
    <w:name w:val="List"/>
    <w:basedOn w:val="Normaali"/>
    <w:rsid w:val="00D57088"/>
    <w:pPr>
      <w:ind w:left="283" w:hanging="283"/>
    </w:pPr>
  </w:style>
  <w:style w:type="paragraph" w:customStyle="1" w:styleId="SisennettyLuettelo">
    <w:name w:val="Sisennetty Luettelo"/>
    <w:basedOn w:val="Normaali"/>
    <w:rsid w:val="00D57088"/>
    <w:pPr>
      <w:ind w:left="2892" w:hanging="284"/>
    </w:pPr>
  </w:style>
  <w:style w:type="numbering" w:customStyle="1" w:styleId="Tyyli2">
    <w:name w:val="Tyyli2"/>
    <w:uiPriority w:val="99"/>
    <w:rsid w:val="00D57088"/>
    <w:pPr>
      <w:numPr>
        <w:numId w:val="6"/>
      </w:numPr>
    </w:pPr>
  </w:style>
  <w:style w:type="table" w:customStyle="1" w:styleId="Normaaliruudukko3-korostus51">
    <w:name w:val="Normaali ruudukko 3 - korostus 51"/>
    <w:basedOn w:val="Normaalitaulukko"/>
    <w:next w:val="Normaaliruudukko3-korostus5"/>
    <w:uiPriority w:val="69"/>
    <w:rsid w:val="00D57088"/>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ormaaliruudukko3-korostus52">
    <w:name w:val="Normaali ruudukko 3 - korostus 52"/>
    <w:basedOn w:val="Normaalitaulukko"/>
    <w:next w:val="Normaaliruudukko3-korostus5"/>
    <w:uiPriority w:val="69"/>
    <w:rsid w:val="00D57088"/>
    <w:pPr>
      <w:spacing w:after="0" w:line="240" w:lineRule="auto"/>
    </w:pPr>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ulukkoRuudukko1">
    <w:name w:val="Taulukko Ruudukko1"/>
    <w:basedOn w:val="Normaalitaulukko"/>
    <w:next w:val="TaulukkoRuudukko"/>
    <w:uiPriority w:val="59"/>
    <w:rsid w:val="00D570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D570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D57088"/>
    <w:rPr>
      <w:sz w:val="20"/>
      <w:szCs w:val="20"/>
    </w:rPr>
  </w:style>
  <w:style w:type="character" w:customStyle="1" w:styleId="AlaviitteentekstiChar">
    <w:name w:val="Alaviitteen teksti Char"/>
    <w:basedOn w:val="Kappaleenoletusfontti"/>
    <w:link w:val="Alaviitteenteksti"/>
    <w:uiPriority w:val="99"/>
    <w:rsid w:val="00D57088"/>
    <w:rPr>
      <w:rFonts w:ascii="Trebuchet MS" w:eastAsia="Times New Roman" w:hAnsi="Trebuchet MS" w:cs="Times New Roman"/>
      <w:sz w:val="20"/>
      <w:szCs w:val="20"/>
      <w:lang w:eastAsia="fi-FI"/>
    </w:rPr>
  </w:style>
  <w:style w:type="paragraph" w:styleId="Allekirjoitus">
    <w:name w:val="Signature"/>
    <w:basedOn w:val="Normaali"/>
    <w:link w:val="AllekirjoitusChar"/>
    <w:rsid w:val="00D57088"/>
    <w:pPr>
      <w:ind w:left="4252"/>
    </w:pPr>
  </w:style>
  <w:style w:type="character" w:customStyle="1" w:styleId="AllekirjoitusChar">
    <w:name w:val="Allekirjoitus Char"/>
    <w:basedOn w:val="Kappaleenoletusfontti"/>
    <w:link w:val="Allekirjoitus"/>
    <w:rsid w:val="00D57088"/>
    <w:rPr>
      <w:rFonts w:ascii="Trebuchet MS" w:eastAsia="Times New Roman" w:hAnsi="Trebuchet MS" w:cs="Times New Roman"/>
      <w:lang w:eastAsia="fi-FI"/>
    </w:rPr>
  </w:style>
  <w:style w:type="paragraph" w:styleId="Asiakirjanrakenneruutu">
    <w:name w:val="Document Map"/>
    <w:basedOn w:val="Normaali"/>
    <w:link w:val="AsiakirjanrakenneruutuChar"/>
    <w:rsid w:val="00D57088"/>
    <w:rPr>
      <w:rFonts w:ascii="Tahoma" w:hAnsi="Tahoma" w:cs="Tahoma"/>
      <w:sz w:val="16"/>
      <w:szCs w:val="16"/>
    </w:rPr>
  </w:style>
  <w:style w:type="character" w:customStyle="1" w:styleId="AsiakirjanrakenneruutuChar">
    <w:name w:val="Asiakirjan rakenneruutu Char"/>
    <w:basedOn w:val="Kappaleenoletusfontti"/>
    <w:link w:val="Asiakirjanrakenneruutu"/>
    <w:rsid w:val="00D57088"/>
    <w:rPr>
      <w:rFonts w:ascii="Tahoma" w:eastAsia="Times New Roman" w:hAnsi="Tahoma" w:cs="Tahoma"/>
      <w:sz w:val="16"/>
      <w:szCs w:val="16"/>
      <w:lang w:eastAsia="fi-FI"/>
    </w:rPr>
  </w:style>
  <w:style w:type="paragraph" w:customStyle="1" w:styleId="Erottuvalainaus1">
    <w:name w:val="Erottuva lainaus1"/>
    <w:basedOn w:val="Normaali"/>
    <w:next w:val="Normaali"/>
    <w:uiPriority w:val="30"/>
    <w:rsid w:val="00D57088"/>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D57088"/>
    <w:rPr>
      <w:b/>
      <w:bCs/>
      <w:i/>
      <w:iCs/>
      <w:color w:val="4F81BD"/>
    </w:rPr>
  </w:style>
  <w:style w:type="paragraph" w:styleId="Hakemisto1">
    <w:name w:val="index 1"/>
    <w:basedOn w:val="Normaali"/>
    <w:next w:val="Normaali"/>
    <w:autoRedefine/>
    <w:rsid w:val="00D57088"/>
    <w:pPr>
      <w:ind w:left="220" w:hanging="220"/>
    </w:pPr>
  </w:style>
  <w:style w:type="paragraph" w:styleId="Hakemisto2">
    <w:name w:val="index 2"/>
    <w:basedOn w:val="Normaali"/>
    <w:next w:val="Normaali"/>
    <w:autoRedefine/>
    <w:rsid w:val="00D57088"/>
    <w:pPr>
      <w:ind w:left="440" w:hanging="220"/>
    </w:pPr>
  </w:style>
  <w:style w:type="paragraph" w:styleId="Hakemisto3">
    <w:name w:val="index 3"/>
    <w:basedOn w:val="Normaali"/>
    <w:next w:val="Normaali"/>
    <w:autoRedefine/>
    <w:rsid w:val="00D57088"/>
    <w:pPr>
      <w:ind w:left="660" w:hanging="220"/>
    </w:pPr>
  </w:style>
  <w:style w:type="paragraph" w:styleId="Hakemisto4">
    <w:name w:val="index 4"/>
    <w:basedOn w:val="Normaali"/>
    <w:next w:val="Normaali"/>
    <w:autoRedefine/>
    <w:rsid w:val="00D57088"/>
    <w:pPr>
      <w:ind w:left="880" w:hanging="220"/>
    </w:pPr>
  </w:style>
  <w:style w:type="paragraph" w:styleId="Hakemisto5">
    <w:name w:val="index 5"/>
    <w:basedOn w:val="Normaali"/>
    <w:next w:val="Normaali"/>
    <w:autoRedefine/>
    <w:rsid w:val="00D57088"/>
    <w:pPr>
      <w:ind w:left="1100" w:hanging="220"/>
    </w:pPr>
  </w:style>
  <w:style w:type="paragraph" w:styleId="Hakemisto6">
    <w:name w:val="index 6"/>
    <w:basedOn w:val="Normaali"/>
    <w:next w:val="Normaali"/>
    <w:autoRedefine/>
    <w:rsid w:val="00D57088"/>
    <w:pPr>
      <w:ind w:left="1320" w:hanging="220"/>
    </w:pPr>
  </w:style>
  <w:style w:type="paragraph" w:styleId="Hakemisto7">
    <w:name w:val="index 7"/>
    <w:basedOn w:val="Normaali"/>
    <w:next w:val="Normaali"/>
    <w:autoRedefine/>
    <w:rsid w:val="00D57088"/>
    <w:pPr>
      <w:ind w:left="1540" w:hanging="220"/>
    </w:pPr>
  </w:style>
  <w:style w:type="paragraph" w:styleId="Hakemisto8">
    <w:name w:val="index 8"/>
    <w:basedOn w:val="Normaali"/>
    <w:next w:val="Normaali"/>
    <w:autoRedefine/>
    <w:rsid w:val="00D57088"/>
    <w:pPr>
      <w:ind w:left="1760" w:hanging="220"/>
    </w:pPr>
  </w:style>
  <w:style w:type="paragraph" w:styleId="Hakemisto9">
    <w:name w:val="index 9"/>
    <w:basedOn w:val="Normaali"/>
    <w:next w:val="Normaali"/>
    <w:autoRedefine/>
    <w:rsid w:val="00D57088"/>
    <w:pPr>
      <w:ind w:left="1980" w:hanging="220"/>
    </w:pPr>
  </w:style>
  <w:style w:type="paragraph" w:customStyle="1" w:styleId="Hakemistonotsikko1">
    <w:name w:val="Hakemiston otsikko1"/>
    <w:basedOn w:val="Normaali"/>
    <w:next w:val="Hakemisto1"/>
    <w:rsid w:val="00D57088"/>
    <w:rPr>
      <w:rFonts w:ascii="Cambria" w:hAnsi="Cambria"/>
      <w:b/>
      <w:bCs/>
    </w:rPr>
  </w:style>
  <w:style w:type="paragraph" w:styleId="HTML-esimuotoiltu">
    <w:name w:val="HTML Preformatted"/>
    <w:basedOn w:val="Normaali"/>
    <w:link w:val="HTML-esimuotoiltuChar"/>
    <w:rsid w:val="00D57088"/>
    <w:rPr>
      <w:rFonts w:ascii="Consolas" w:hAnsi="Consolas"/>
      <w:sz w:val="20"/>
      <w:szCs w:val="20"/>
    </w:rPr>
  </w:style>
  <w:style w:type="character" w:customStyle="1" w:styleId="HTML-esimuotoiltuChar">
    <w:name w:val="HTML-esimuotoiltu Char"/>
    <w:basedOn w:val="Kappaleenoletusfontti"/>
    <w:link w:val="HTML-esimuotoiltu"/>
    <w:rsid w:val="00D57088"/>
    <w:rPr>
      <w:rFonts w:ascii="Consolas" w:eastAsia="Times New Roman" w:hAnsi="Consolas" w:cs="Times New Roman"/>
      <w:sz w:val="20"/>
      <w:szCs w:val="20"/>
      <w:lang w:eastAsia="fi-FI"/>
    </w:rPr>
  </w:style>
  <w:style w:type="paragraph" w:styleId="HTML-osoite">
    <w:name w:val="HTML Address"/>
    <w:basedOn w:val="Normaali"/>
    <w:link w:val="HTML-osoiteChar"/>
    <w:rsid w:val="00D57088"/>
    <w:rPr>
      <w:i/>
      <w:iCs/>
    </w:rPr>
  </w:style>
  <w:style w:type="character" w:customStyle="1" w:styleId="HTML-osoiteChar">
    <w:name w:val="HTML-osoite Char"/>
    <w:basedOn w:val="Kappaleenoletusfontti"/>
    <w:link w:val="HTML-osoite"/>
    <w:rsid w:val="00D57088"/>
    <w:rPr>
      <w:rFonts w:ascii="Trebuchet MS" w:eastAsia="Times New Roman" w:hAnsi="Trebuchet MS" w:cs="Times New Roman"/>
      <w:i/>
      <w:iCs/>
      <w:lang w:eastAsia="fi-FI"/>
    </w:rPr>
  </w:style>
  <w:style w:type="paragraph" w:styleId="Huomautuksenotsikko">
    <w:name w:val="Note Heading"/>
    <w:basedOn w:val="Normaali"/>
    <w:next w:val="Normaali"/>
    <w:link w:val="HuomautuksenotsikkoChar"/>
    <w:rsid w:val="00D57088"/>
  </w:style>
  <w:style w:type="character" w:customStyle="1" w:styleId="HuomautuksenotsikkoChar">
    <w:name w:val="Huomautuksen otsikko Char"/>
    <w:basedOn w:val="Kappaleenoletusfontti"/>
    <w:link w:val="Huomautuksenotsikko"/>
    <w:rsid w:val="00D57088"/>
    <w:rPr>
      <w:rFonts w:ascii="Trebuchet MS" w:eastAsia="Times New Roman" w:hAnsi="Trebuchet MS" w:cs="Times New Roman"/>
      <w:lang w:eastAsia="fi-FI"/>
    </w:rPr>
  </w:style>
  <w:style w:type="paragraph" w:styleId="Jatkoluettelo">
    <w:name w:val="List Continue"/>
    <w:basedOn w:val="Normaali"/>
    <w:rsid w:val="00D57088"/>
    <w:pPr>
      <w:spacing w:after="120"/>
      <w:ind w:left="283"/>
      <w:contextualSpacing/>
    </w:pPr>
  </w:style>
  <w:style w:type="paragraph" w:styleId="Jatkoluettelo2">
    <w:name w:val="List Continue 2"/>
    <w:basedOn w:val="Normaali"/>
    <w:rsid w:val="00D57088"/>
    <w:pPr>
      <w:spacing w:after="120"/>
      <w:ind w:left="566"/>
      <w:contextualSpacing/>
    </w:pPr>
  </w:style>
  <w:style w:type="paragraph" w:styleId="Jatkoluettelo3">
    <w:name w:val="List Continue 3"/>
    <w:basedOn w:val="Normaali"/>
    <w:rsid w:val="00D57088"/>
    <w:pPr>
      <w:spacing w:after="120"/>
      <w:ind w:left="849"/>
      <w:contextualSpacing/>
    </w:pPr>
  </w:style>
  <w:style w:type="paragraph" w:styleId="Jatkoluettelo4">
    <w:name w:val="List Continue 4"/>
    <w:basedOn w:val="Normaali"/>
    <w:rsid w:val="00D57088"/>
    <w:pPr>
      <w:spacing w:after="120"/>
      <w:ind w:left="1132"/>
      <w:contextualSpacing/>
    </w:pPr>
  </w:style>
  <w:style w:type="paragraph" w:styleId="Jatkoluettelo5">
    <w:name w:val="List Continue 5"/>
    <w:basedOn w:val="Normaali"/>
    <w:rsid w:val="00D57088"/>
    <w:pPr>
      <w:spacing w:after="120"/>
      <w:ind w:left="1415"/>
      <w:contextualSpacing/>
    </w:pPr>
  </w:style>
  <w:style w:type="paragraph" w:customStyle="1" w:styleId="Kirjekuorenosoite1">
    <w:name w:val="Kirjekuoren osoite1"/>
    <w:basedOn w:val="Normaali"/>
    <w:next w:val="Kirjekuorenosoite"/>
    <w:rsid w:val="00D57088"/>
    <w:pPr>
      <w:framePr w:w="7920" w:h="1980" w:hRule="exact" w:hSpace="141" w:wrap="auto" w:hAnchor="page" w:xAlign="center" w:yAlign="bottom"/>
      <w:ind w:left="2880"/>
    </w:pPr>
    <w:rPr>
      <w:rFonts w:ascii="Cambria" w:hAnsi="Cambria"/>
      <w:sz w:val="24"/>
      <w:szCs w:val="24"/>
    </w:rPr>
  </w:style>
  <w:style w:type="paragraph" w:customStyle="1" w:styleId="Kirjekuorenpalautusosoite1">
    <w:name w:val="Kirjekuoren palautusosoite1"/>
    <w:basedOn w:val="Normaali"/>
    <w:next w:val="Kirjekuorenpalautusosoite"/>
    <w:rsid w:val="00D57088"/>
    <w:rPr>
      <w:rFonts w:ascii="Cambria" w:hAnsi="Cambria"/>
      <w:sz w:val="20"/>
      <w:szCs w:val="20"/>
    </w:rPr>
  </w:style>
  <w:style w:type="paragraph" w:styleId="Kuvaotsikkoluettelo">
    <w:name w:val="table of figures"/>
    <w:basedOn w:val="Normaali"/>
    <w:next w:val="Normaali"/>
    <w:rsid w:val="00D57088"/>
  </w:style>
  <w:style w:type="paragraph" w:customStyle="1" w:styleId="Lainaus1">
    <w:name w:val="Lainaus1"/>
    <w:basedOn w:val="Normaali"/>
    <w:next w:val="Normaali"/>
    <w:uiPriority w:val="29"/>
    <w:rsid w:val="00D57088"/>
    <w:rPr>
      <w:i/>
      <w:iCs/>
      <w:color w:val="000000"/>
    </w:rPr>
  </w:style>
  <w:style w:type="character" w:customStyle="1" w:styleId="LainausChar">
    <w:name w:val="Lainaus Char"/>
    <w:basedOn w:val="Kappaleenoletusfontti"/>
    <w:link w:val="Lainaus"/>
    <w:uiPriority w:val="29"/>
    <w:rsid w:val="00D57088"/>
    <w:rPr>
      <w:i/>
      <w:iCs/>
      <w:color w:val="000000"/>
    </w:rPr>
  </w:style>
  <w:style w:type="paragraph" w:styleId="Leipteksti2">
    <w:name w:val="Body Text 2"/>
    <w:basedOn w:val="Normaali"/>
    <w:link w:val="Leipteksti2Char"/>
    <w:rsid w:val="00D57088"/>
    <w:pPr>
      <w:spacing w:after="120" w:line="480" w:lineRule="auto"/>
    </w:pPr>
  </w:style>
  <w:style w:type="character" w:customStyle="1" w:styleId="Leipteksti2Char">
    <w:name w:val="Leipäteksti 2 Char"/>
    <w:basedOn w:val="Kappaleenoletusfontti"/>
    <w:link w:val="Leipteksti2"/>
    <w:rsid w:val="00D57088"/>
    <w:rPr>
      <w:rFonts w:ascii="Trebuchet MS" w:eastAsia="Times New Roman" w:hAnsi="Trebuchet MS" w:cs="Times New Roman"/>
      <w:lang w:eastAsia="fi-FI"/>
    </w:rPr>
  </w:style>
  <w:style w:type="paragraph" w:styleId="Leipteksti3">
    <w:name w:val="Body Text 3"/>
    <w:basedOn w:val="Normaali"/>
    <w:link w:val="Leipteksti3Char"/>
    <w:rsid w:val="00D57088"/>
    <w:pPr>
      <w:spacing w:after="120"/>
    </w:pPr>
    <w:rPr>
      <w:sz w:val="16"/>
      <w:szCs w:val="16"/>
    </w:rPr>
  </w:style>
  <w:style w:type="character" w:customStyle="1" w:styleId="Leipteksti3Char">
    <w:name w:val="Leipäteksti 3 Char"/>
    <w:basedOn w:val="Kappaleenoletusfontti"/>
    <w:link w:val="Leipteksti3"/>
    <w:rsid w:val="00D57088"/>
    <w:rPr>
      <w:rFonts w:ascii="Trebuchet MS" w:eastAsia="Times New Roman" w:hAnsi="Trebuchet MS" w:cs="Times New Roman"/>
      <w:sz w:val="16"/>
      <w:szCs w:val="16"/>
      <w:lang w:eastAsia="fi-FI"/>
    </w:rPr>
  </w:style>
  <w:style w:type="paragraph" w:styleId="Leiptekstin1rivinsisennys">
    <w:name w:val="Body Text First Indent"/>
    <w:basedOn w:val="Leipteksti"/>
    <w:link w:val="Leiptekstin1rivinsisennysChar"/>
    <w:rsid w:val="00D57088"/>
    <w:pPr>
      <w:spacing w:after="0"/>
      <w:ind w:firstLine="360"/>
    </w:pPr>
  </w:style>
  <w:style w:type="character" w:customStyle="1" w:styleId="Leiptekstin1rivinsisennysChar">
    <w:name w:val="Leipätekstin 1. rivin sisennys Char"/>
    <w:basedOn w:val="LeiptekstiChar"/>
    <w:link w:val="Leiptekstin1rivinsisennys"/>
    <w:rsid w:val="00D57088"/>
    <w:rPr>
      <w:rFonts w:ascii="Trebuchet MS" w:eastAsia="Times New Roman" w:hAnsi="Trebuchet MS" w:cs="Times New Roman"/>
      <w:lang w:eastAsia="fi-FI"/>
    </w:rPr>
  </w:style>
  <w:style w:type="paragraph" w:styleId="Leiptekstin1rivinsisennys2">
    <w:name w:val="Body Text First Indent 2"/>
    <w:basedOn w:val="Sisennettyleipteksti"/>
    <w:link w:val="Leiptekstin1rivinsisennys2Char"/>
    <w:rsid w:val="00D57088"/>
    <w:pPr>
      <w:spacing w:after="0"/>
      <w:ind w:left="360" w:firstLine="360"/>
    </w:pPr>
  </w:style>
  <w:style w:type="character" w:customStyle="1" w:styleId="Leiptekstin1rivinsisennys2Char">
    <w:name w:val="Leipätekstin 1. rivin sisennys 2 Char"/>
    <w:basedOn w:val="SisennettyleiptekstiChar"/>
    <w:link w:val="Leiptekstin1rivinsisennys2"/>
    <w:rsid w:val="00D57088"/>
    <w:rPr>
      <w:rFonts w:ascii="Trebuchet MS" w:eastAsia="Times New Roman" w:hAnsi="Trebuchet MS" w:cs="Times New Roman"/>
      <w:lang w:eastAsia="fi-FI"/>
    </w:rPr>
  </w:style>
  <w:style w:type="paragraph" w:customStyle="1" w:styleId="Lohkoteksti1">
    <w:name w:val="Lohkoteksti1"/>
    <w:basedOn w:val="Normaali"/>
    <w:next w:val="Lohkoteksti"/>
    <w:rsid w:val="00D57088"/>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Lopetus">
    <w:name w:val="Closing"/>
    <w:basedOn w:val="Normaali"/>
    <w:link w:val="LopetusChar"/>
    <w:rsid w:val="00D57088"/>
    <w:pPr>
      <w:ind w:left="4252"/>
    </w:pPr>
  </w:style>
  <w:style w:type="character" w:customStyle="1" w:styleId="LopetusChar">
    <w:name w:val="Lopetus Char"/>
    <w:basedOn w:val="Kappaleenoletusfontti"/>
    <w:link w:val="Lopetus"/>
    <w:rsid w:val="00D57088"/>
    <w:rPr>
      <w:rFonts w:ascii="Trebuchet MS" w:eastAsia="Times New Roman" w:hAnsi="Trebuchet MS" w:cs="Times New Roman"/>
      <w:lang w:eastAsia="fi-FI"/>
    </w:rPr>
  </w:style>
  <w:style w:type="paragraph" w:styleId="Loppuviitteenteksti">
    <w:name w:val="endnote text"/>
    <w:basedOn w:val="Normaali"/>
    <w:link w:val="LoppuviitteentekstiChar"/>
    <w:rsid w:val="00D57088"/>
    <w:rPr>
      <w:sz w:val="20"/>
      <w:szCs w:val="20"/>
    </w:rPr>
  </w:style>
  <w:style w:type="character" w:customStyle="1" w:styleId="LoppuviitteentekstiChar">
    <w:name w:val="Loppuviitteen teksti Char"/>
    <w:basedOn w:val="Kappaleenoletusfontti"/>
    <w:link w:val="Loppuviitteenteksti"/>
    <w:rsid w:val="00D57088"/>
    <w:rPr>
      <w:rFonts w:ascii="Trebuchet MS" w:eastAsia="Times New Roman" w:hAnsi="Trebuchet MS" w:cs="Times New Roman"/>
      <w:sz w:val="20"/>
      <w:szCs w:val="20"/>
      <w:lang w:eastAsia="fi-FI"/>
    </w:rPr>
  </w:style>
  <w:style w:type="paragraph" w:styleId="Luettelo2">
    <w:name w:val="List 2"/>
    <w:basedOn w:val="Normaali"/>
    <w:rsid w:val="00D57088"/>
    <w:pPr>
      <w:ind w:left="566" w:hanging="283"/>
      <w:contextualSpacing/>
    </w:pPr>
  </w:style>
  <w:style w:type="paragraph" w:styleId="Luettelo3">
    <w:name w:val="List 3"/>
    <w:basedOn w:val="Normaali"/>
    <w:rsid w:val="00D57088"/>
    <w:pPr>
      <w:ind w:left="849" w:hanging="283"/>
      <w:contextualSpacing/>
    </w:pPr>
  </w:style>
  <w:style w:type="paragraph" w:styleId="Luettelo4">
    <w:name w:val="List 4"/>
    <w:basedOn w:val="Normaali"/>
    <w:rsid w:val="00D57088"/>
    <w:pPr>
      <w:ind w:left="1132" w:hanging="283"/>
      <w:contextualSpacing/>
    </w:pPr>
  </w:style>
  <w:style w:type="paragraph" w:styleId="Luettelo5">
    <w:name w:val="List 5"/>
    <w:basedOn w:val="Normaali"/>
    <w:rsid w:val="00D57088"/>
    <w:pPr>
      <w:ind w:left="1415" w:hanging="283"/>
      <w:contextualSpacing/>
    </w:pPr>
  </w:style>
  <w:style w:type="paragraph" w:styleId="Lhdeluettelo">
    <w:name w:val="Bibliography"/>
    <w:basedOn w:val="Normaali"/>
    <w:next w:val="Normaali"/>
    <w:uiPriority w:val="37"/>
    <w:semiHidden/>
    <w:unhideWhenUsed/>
    <w:rsid w:val="00D57088"/>
  </w:style>
  <w:style w:type="paragraph" w:customStyle="1" w:styleId="Lhdeluettelonotsikko1">
    <w:name w:val="Lähdeluettelon otsikko1"/>
    <w:basedOn w:val="Normaali"/>
    <w:next w:val="Normaali"/>
    <w:rsid w:val="00D57088"/>
    <w:pPr>
      <w:spacing w:before="120"/>
    </w:pPr>
    <w:rPr>
      <w:rFonts w:ascii="Cambria" w:hAnsi="Cambria"/>
      <w:b/>
      <w:bCs/>
      <w:sz w:val="24"/>
      <w:szCs w:val="24"/>
    </w:rPr>
  </w:style>
  <w:style w:type="paragraph" w:styleId="Lhdeviiteluettelo">
    <w:name w:val="table of authorities"/>
    <w:basedOn w:val="Normaali"/>
    <w:next w:val="Normaali"/>
    <w:rsid w:val="00D57088"/>
    <w:pPr>
      <w:ind w:left="220" w:hanging="220"/>
    </w:pPr>
  </w:style>
  <w:style w:type="paragraph" w:styleId="Makroteksti">
    <w:name w:val="macro"/>
    <w:link w:val="MakrotekstiChar"/>
    <w:rsid w:val="00D570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fi-FI"/>
    </w:rPr>
  </w:style>
  <w:style w:type="character" w:customStyle="1" w:styleId="MakrotekstiChar">
    <w:name w:val="Makroteksti Char"/>
    <w:basedOn w:val="Kappaleenoletusfontti"/>
    <w:link w:val="Makroteksti"/>
    <w:rsid w:val="00D57088"/>
    <w:rPr>
      <w:rFonts w:ascii="Consolas" w:eastAsia="Times New Roman" w:hAnsi="Consolas" w:cs="Times New Roman"/>
      <w:sz w:val="20"/>
      <w:szCs w:val="20"/>
      <w:lang w:eastAsia="fi-FI"/>
    </w:rPr>
  </w:style>
  <w:style w:type="paragraph" w:styleId="Merkittyluettelo4">
    <w:name w:val="List Bullet 4"/>
    <w:basedOn w:val="Normaali"/>
    <w:rsid w:val="00D57088"/>
    <w:pPr>
      <w:numPr>
        <w:numId w:val="17"/>
      </w:numPr>
      <w:contextualSpacing/>
    </w:pPr>
  </w:style>
  <w:style w:type="paragraph" w:styleId="Merkittyluettelo5">
    <w:name w:val="List Bullet 5"/>
    <w:basedOn w:val="Normaali"/>
    <w:rsid w:val="00D57088"/>
    <w:pPr>
      <w:numPr>
        <w:numId w:val="18"/>
      </w:numPr>
      <w:contextualSpacing/>
    </w:pPr>
  </w:style>
  <w:style w:type="paragraph" w:styleId="Numeroituluettelo">
    <w:name w:val="List Number"/>
    <w:basedOn w:val="Normaali"/>
    <w:rsid w:val="00D57088"/>
    <w:pPr>
      <w:numPr>
        <w:numId w:val="19"/>
      </w:numPr>
      <w:contextualSpacing/>
    </w:pPr>
  </w:style>
  <w:style w:type="paragraph" w:styleId="Numeroituluettelo2">
    <w:name w:val="List Number 2"/>
    <w:basedOn w:val="Normaali"/>
    <w:rsid w:val="00D57088"/>
    <w:pPr>
      <w:numPr>
        <w:numId w:val="20"/>
      </w:numPr>
      <w:contextualSpacing/>
    </w:pPr>
  </w:style>
  <w:style w:type="paragraph" w:styleId="Numeroituluettelo3">
    <w:name w:val="List Number 3"/>
    <w:basedOn w:val="Normaali"/>
    <w:rsid w:val="00D57088"/>
    <w:pPr>
      <w:numPr>
        <w:numId w:val="21"/>
      </w:numPr>
      <w:contextualSpacing/>
    </w:pPr>
  </w:style>
  <w:style w:type="paragraph" w:styleId="Numeroituluettelo4">
    <w:name w:val="List Number 4"/>
    <w:basedOn w:val="Normaali"/>
    <w:rsid w:val="00D57088"/>
    <w:pPr>
      <w:tabs>
        <w:tab w:val="num" w:pos="1209"/>
      </w:tabs>
      <w:ind w:left="1209" w:hanging="360"/>
      <w:contextualSpacing/>
    </w:pPr>
  </w:style>
  <w:style w:type="paragraph" w:styleId="Numeroituluettelo5">
    <w:name w:val="List Number 5"/>
    <w:basedOn w:val="Normaali"/>
    <w:rsid w:val="00D57088"/>
    <w:pPr>
      <w:numPr>
        <w:numId w:val="22"/>
      </w:numPr>
      <w:contextualSpacing/>
    </w:pPr>
  </w:style>
  <w:style w:type="paragraph" w:styleId="Pivmr">
    <w:name w:val="Date"/>
    <w:basedOn w:val="Normaali"/>
    <w:next w:val="Normaali"/>
    <w:link w:val="PivmrChar"/>
    <w:rsid w:val="00D57088"/>
  </w:style>
  <w:style w:type="character" w:customStyle="1" w:styleId="PivmrChar">
    <w:name w:val="Päivämäärä Char"/>
    <w:basedOn w:val="Kappaleenoletusfontti"/>
    <w:link w:val="Pivmr"/>
    <w:rsid w:val="00D57088"/>
    <w:rPr>
      <w:rFonts w:ascii="Trebuchet MS" w:eastAsia="Times New Roman" w:hAnsi="Trebuchet MS" w:cs="Times New Roman"/>
      <w:lang w:eastAsia="fi-FI"/>
    </w:rPr>
  </w:style>
  <w:style w:type="paragraph" w:styleId="Sisennettyleipteksti2">
    <w:name w:val="Body Text Indent 2"/>
    <w:basedOn w:val="Normaali"/>
    <w:link w:val="Sisennettyleipteksti2Char"/>
    <w:rsid w:val="00D57088"/>
    <w:pPr>
      <w:spacing w:after="120" w:line="480" w:lineRule="auto"/>
      <w:ind w:left="283"/>
    </w:pPr>
  </w:style>
  <w:style w:type="character" w:customStyle="1" w:styleId="Sisennettyleipteksti2Char">
    <w:name w:val="Sisennetty leipäteksti 2 Char"/>
    <w:basedOn w:val="Kappaleenoletusfontti"/>
    <w:link w:val="Sisennettyleipteksti2"/>
    <w:rsid w:val="00D57088"/>
    <w:rPr>
      <w:rFonts w:ascii="Trebuchet MS" w:eastAsia="Times New Roman" w:hAnsi="Trebuchet MS" w:cs="Times New Roman"/>
      <w:lang w:eastAsia="fi-FI"/>
    </w:rPr>
  </w:style>
  <w:style w:type="paragraph" w:styleId="Sisluet5">
    <w:name w:val="toc 5"/>
    <w:basedOn w:val="Normaali"/>
    <w:next w:val="Normaali"/>
    <w:autoRedefine/>
    <w:rsid w:val="00D57088"/>
    <w:pPr>
      <w:spacing w:after="100"/>
      <w:ind w:left="880"/>
    </w:pPr>
  </w:style>
  <w:style w:type="paragraph" w:styleId="Sisluet6">
    <w:name w:val="toc 6"/>
    <w:basedOn w:val="Normaali"/>
    <w:next w:val="Normaali"/>
    <w:autoRedefine/>
    <w:rsid w:val="00D57088"/>
    <w:pPr>
      <w:spacing w:after="100"/>
      <w:ind w:left="1100"/>
    </w:pPr>
  </w:style>
  <w:style w:type="paragraph" w:styleId="Sisluet7">
    <w:name w:val="toc 7"/>
    <w:basedOn w:val="Normaali"/>
    <w:next w:val="Normaali"/>
    <w:autoRedefine/>
    <w:rsid w:val="00D57088"/>
    <w:pPr>
      <w:spacing w:after="100"/>
      <w:ind w:left="1320"/>
    </w:pPr>
  </w:style>
  <w:style w:type="paragraph" w:styleId="Sisluet8">
    <w:name w:val="toc 8"/>
    <w:basedOn w:val="Normaali"/>
    <w:next w:val="Normaali"/>
    <w:autoRedefine/>
    <w:rsid w:val="00D57088"/>
    <w:pPr>
      <w:spacing w:after="100"/>
      <w:ind w:left="1540"/>
    </w:pPr>
  </w:style>
  <w:style w:type="paragraph" w:styleId="Sisluet9">
    <w:name w:val="toc 9"/>
    <w:basedOn w:val="Normaali"/>
    <w:next w:val="Normaali"/>
    <w:autoRedefine/>
    <w:rsid w:val="00D57088"/>
    <w:pPr>
      <w:spacing w:after="100"/>
      <w:ind w:left="1760"/>
    </w:pPr>
  </w:style>
  <w:style w:type="paragraph" w:styleId="Tervehdys">
    <w:name w:val="Salutation"/>
    <w:basedOn w:val="Normaali"/>
    <w:next w:val="Normaali"/>
    <w:link w:val="TervehdysChar"/>
    <w:rsid w:val="00D57088"/>
  </w:style>
  <w:style w:type="character" w:customStyle="1" w:styleId="TervehdysChar">
    <w:name w:val="Tervehdys Char"/>
    <w:basedOn w:val="Kappaleenoletusfontti"/>
    <w:link w:val="Tervehdys"/>
    <w:rsid w:val="00D57088"/>
    <w:rPr>
      <w:rFonts w:ascii="Trebuchet MS" w:eastAsia="Times New Roman" w:hAnsi="Trebuchet MS" w:cs="Times New Roman"/>
      <w:lang w:eastAsia="fi-FI"/>
    </w:rPr>
  </w:style>
  <w:style w:type="paragraph" w:styleId="Vaintekstin">
    <w:name w:val="Plain Text"/>
    <w:basedOn w:val="Normaali"/>
    <w:link w:val="VaintekstinChar"/>
    <w:rsid w:val="00D57088"/>
    <w:rPr>
      <w:rFonts w:ascii="Consolas" w:hAnsi="Consolas"/>
      <w:sz w:val="21"/>
      <w:szCs w:val="21"/>
    </w:rPr>
  </w:style>
  <w:style w:type="character" w:customStyle="1" w:styleId="VaintekstinChar">
    <w:name w:val="Vain tekstinä Char"/>
    <w:basedOn w:val="Kappaleenoletusfontti"/>
    <w:link w:val="Vaintekstin"/>
    <w:rsid w:val="00D57088"/>
    <w:rPr>
      <w:rFonts w:ascii="Consolas" w:eastAsia="Times New Roman" w:hAnsi="Consolas" w:cs="Times New Roman"/>
      <w:sz w:val="21"/>
      <w:szCs w:val="21"/>
      <w:lang w:eastAsia="fi-FI"/>
    </w:rPr>
  </w:style>
  <w:style w:type="paragraph" w:styleId="Vakiosisennys">
    <w:name w:val="Normal Indent"/>
    <w:basedOn w:val="Normaali"/>
    <w:rsid w:val="00D57088"/>
    <w:pPr>
      <w:ind w:left="1304"/>
    </w:pPr>
  </w:style>
  <w:style w:type="paragraph" w:styleId="Viestinallekirjoitus">
    <w:name w:val="E-mail Signature"/>
    <w:basedOn w:val="Normaali"/>
    <w:link w:val="ViestinallekirjoitusChar"/>
    <w:rsid w:val="00D57088"/>
  </w:style>
  <w:style w:type="character" w:customStyle="1" w:styleId="ViestinallekirjoitusChar">
    <w:name w:val="Viestin allekirjoitus Char"/>
    <w:basedOn w:val="Kappaleenoletusfontti"/>
    <w:link w:val="Viestinallekirjoitus"/>
    <w:rsid w:val="00D57088"/>
    <w:rPr>
      <w:rFonts w:ascii="Trebuchet MS" w:eastAsia="Times New Roman" w:hAnsi="Trebuchet MS" w:cs="Times New Roman"/>
      <w:lang w:eastAsia="fi-FI"/>
    </w:rPr>
  </w:style>
  <w:style w:type="paragraph" w:customStyle="1" w:styleId="Viestinotsikko1">
    <w:name w:val="Viestin otsikko1"/>
    <w:basedOn w:val="Normaali"/>
    <w:next w:val="Viestinotsikko"/>
    <w:link w:val="ViestinotsikkoChar"/>
    <w:rsid w:val="00D5708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en-US"/>
    </w:rPr>
  </w:style>
  <w:style w:type="character" w:customStyle="1" w:styleId="ViestinotsikkoChar">
    <w:name w:val="Viestin otsikko Char"/>
    <w:basedOn w:val="Kappaleenoletusfontti"/>
    <w:link w:val="Viestinotsikko1"/>
    <w:rsid w:val="00D57088"/>
    <w:rPr>
      <w:rFonts w:ascii="Cambria" w:eastAsia="Times New Roman" w:hAnsi="Cambria" w:cs="Times New Roman"/>
      <w:sz w:val="24"/>
      <w:szCs w:val="24"/>
      <w:shd w:val="pct20" w:color="auto" w:fill="auto"/>
    </w:rPr>
  </w:style>
  <w:style w:type="table" w:styleId="Normaaliruudukko3-korostus5">
    <w:name w:val="Medium Grid 3 Accent 5"/>
    <w:basedOn w:val="Normaalitaulukko"/>
    <w:uiPriority w:val="69"/>
    <w:semiHidden/>
    <w:unhideWhenUsed/>
    <w:rsid w:val="00D57088"/>
    <w:pPr>
      <w:spacing w:after="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E1E1E1" w:themeFill="accent5"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888686" w:themeFill="accent5"/>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888686" w:themeFill="accent5"/>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888686" w:themeFill="accent5"/>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888686" w:themeFill="accent5"/>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C3C2C2" w:themeFill="accent5"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C3C2C2" w:themeFill="accent5" w:themeFillTint="7F"/>
      </w:tcPr>
    </w:tblStylePr>
  </w:style>
  <w:style w:type="paragraph" w:styleId="Erottuvalainaus">
    <w:name w:val="Intense Quote"/>
    <w:basedOn w:val="Normaali"/>
    <w:next w:val="Normaali"/>
    <w:link w:val="ErottuvalainausChar"/>
    <w:uiPriority w:val="30"/>
    <w:semiHidden/>
    <w:qFormat/>
    <w:rsid w:val="00D57088"/>
    <w:pPr>
      <w:pBdr>
        <w:top w:val="single" w:sz="4" w:space="10" w:color="4B6BC8" w:themeColor="accent1"/>
        <w:bottom w:val="single" w:sz="4" w:space="10" w:color="4B6BC8" w:themeColor="accent1"/>
      </w:pBdr>
      <w:spacing w:before="360" w:after="360"/>
      <w:ind w:left="864" w:right="864"/>
      <w:jc w:val="center"/>
    </w:pPr>
    <w:rPr>
      <w:rFonts w:asciiTheme="minorHAnsi" w:eastAsiaTheme="minorHAnsi" w:hAnsiTheme="minorHAnsi" w:cstheme="minorHAnsi"/>
      <w:b/>
      <w:bCs/>
      <w:i/>
      <w:iCs/>
      <w:color w:val="4F81BD"/>
      <w:lang w:eastAsia="en-US"/>
    </w:rPr>
  </w:style>
  <w:style w:type="character" w:customStyle="1" w:styleId="ErottuvalainausChar1">
    <w:name w:val="Erottuva lainaus Char1"/>
    <w:basedOn w:val="Kappaleenoletusfontti"/>
    <w:link w:val="Erottuvalainaus"/>
    <w:uiPriority w:val="30"/>
    <w:semiHidden/>
    <w:rsid w:val="00D57088"/>
    <w:rPr>
      <w:rFonts w:ascii="Trebuchet MS" w:eastAsia="Times New Roman" w:hAnsi="Trebuchet MS" w:cs="Times New Roman"/>
      <w:i/>
      <w:iCs/>
      <w:color w:val="4B6BC8" w:themeColor="accent1"/>
      <w:lang w:eastAsia="fi-FI"/>
    </w:rPr>
  </w:style>
  <w:style w:type="paragraph" w:styleId="Kirjekuorenosoite">
    <w:name w:val="envelope address"/>
    <w:basedOn w:val="Normaali"/>
    <w:uiPriority w:val="99"/>
    <w:semiHidden/>
    <w:unhideWhenUsed/>
    <w:rsid w:val="00D57088"/>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D57088"/>
    <w:rPr>
      <w:rFonts w:asciiTheme="majorHAnsi" w:eastAsiaTheme="majorEastAsia" w:hAnsiTheme="majorHAnsi" w:cstheme="majorBidi"/>
      <w:sz w:val="20"/>
      <w:szCs w:val="20"/>
    </w:rPr>
  </w:style>
  <w:style w:type="paragraph" w:styleId="Lainaus">
    <w:name w:val="Quote"/>
    <w:basedOn w:val="Normaali"/>
    <w:next w:val="Normaali"/>
    <w:link w:val="LainausChar"/>
    <w:uiPriority w:val="29"/>
    <w:semiHidden/>
    <w:rsid w:val="00D57088"/>
    <w:pPr>
      <w:spacing w:before="200" w:after="160"/>
      <w:ind w:left="864" w:right="864"/>
      <w:jc w:val="center"/>
    </w:pPr>
    <w:rPr>
      <w:rFonts w:asciiTheme="minorHAnsi" w:eastAsiaTheme="minorHAnsi" w:hAnsiTheme="minorHAnsi" w:cstheme="minorHAnsi"/>
      <w:i/>
      <w:iCs/>
      <w:color w:val="000000"/>
      <w:lang w:eastAsia="en-US"/>
    </w:rPr>
  </w:style>
  <w:style w:type="character" w:customStyle="1" w:styleId="LainausChar1">
    <w:name w:val="Lainaus Char1"/>
    <w:basedOn w:val="Kappaleenoletusfontti"/>
    <w:link w:val="Lainaus"/>
    <w:uiPriority w:val="29"/>
    <w:semiHidden/>
    <w:rsid w:val="00D57088"/>
    <w:rPr>
      <w:rFonts w:ascii="Trebuchet MS" w:eastAsia="Times New Roman" w:hAnsi="Trebuchet MS" w:cs="Times New Roman"/>
      <w:i/>
      <w:iCs/>
      <w:color w:val="0C2EBE" w:themeColor="text1" w:themeTint="BF"/>
      <w:lang w:eastAsia="fi-FI"/>
    </w:rPr>
  </w:style>
  <w:style w:type="paragraph" w:styleId="Lohkoteksti">
    <w:name w:val="Block Text"/>
    <w:basedOn w:val="Normaali"/>
    <w:uiPriority w:val="99"/>
    <w:semiHidden/>
    <w:unhideWhenUsed/>
    <w:rsid w:val="00D57088"/>
    <w:pPr>
      <w:pBdr>
        <w:top w:val="single" w:sz="2" w:space="10" w:color="4B6BC8" w:themeColor="accent1"/>
        <w:left w:val="single" w:sz="2" w:space="10" w:color="4B6BC8" w:themeColor="accent1"/>
        <w:bottom w:val="single" w:sz="2" w:space="10" w:color="4B6BC8" w:themeColor="accent1"/>
        <w:right w:val="single" w:sz="2" w:space="10" w:color="4B6BC8" w:themeColor="accent1"/>
      </w:pBdr>
      <w:ind w:left="1152" w:right="1152"/>
    </w:pPr>
    <w:rPr>
      <w:rFonts w:asciiTheme="minorHAnsi" w:eastAsiaTheme="minorEastAsia" w:hAnsiTheme="minorHAnsi" w:cstheme="minorBidi"/>
      <w:i/>
      <w:iCs/>
      <w:color w:val="4B6BC8" w:themeColor="accent1"/>
    </w:rPr>
  </w:style>
  <w:style w:type="paragraph" w:styleId="Viestinotsikko">
    <w:name w:val="Message Header"/>
    <w:basedOn w:val="Normaali"/>
    <w:link w:val="ViestinotsikkoChar1"/>
    <w:uiPriority w:val="99"/>
    <w:semiHidden/>
    <w:unhideWhenUsed/>
    <w:rsid w:val="00D570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1">
    <w:name w:val="Viestin otsikko Char1"/>
    <w:basedOn w:val="Kappaleenoletusfontti"/>
    <w:link w:val="Viestinotsikko"/>
    <w:uiPriority w:val="99"/>
    <w:semiHidden/>
    <w:rsid w:val="00D57088"/>
    <w:rPr>
      <w:rFonts w:asciiTheme="majorHAnsi" w:eastAsiaTheme="majorEastAsia" w:hAnsiTheme="majorHAnsi" w:cstheme="majorBidi"/>
      <w:sz w:val="24"/>
      <w:szCs w:val="24"/>
      <w:shd w:val="pct20" w:color="auto" w:fill="auto"/>
      <w:lang w:eastAsia="fi-FI"/>
    </w:rPr>
  </w:style>
  <w:style w:type="table" w:customStyle="1" w:styleId="TaulukkoRuudukko3">
    <w:name w:val="Taulukko Ruudukko3"/>
    <w:basedOn w:val="Normaalitaulukko"/>
    <w:next w:val="TaulukkoRuudukko"/>
    <w:uiPriority w:val="59"/>
    <w:rsid w:val="00063C1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viitteenteksti1">
    <w:name w:val="Alaviitteen teksti1"/>
    <w:basedOn w:val="Normaali"/>
    <w:next w:val="Alaviitteenteksti"/>
    <w:uiPriority w:val="99"/>
    <w:unhideWhenUsed/>
    <w:rsid w:val="00063C1F"/>
    <w:rPr>
      <w:rFonts w:ascii="Calibri" w:hAnsi="Calibri" w:cs="Arial"/>
    </w:rPr>
  </w:style>
  <w:style w:type="character" w:styleId="Alaviitteenviite">
    <w:name w:val="footnote reference"/>
    <w:basedOn w:val="Kappaleenoletusfontti"/>
    <w:uiPriority w:val="99"/>
    <w:unhideWhenUsed/>
    <w:rsid w:val="00063C1F"/>
    <w:rPr>
      <w:vertAlign w:val="superscript"/>
    </w:rPr>
  </w:style>
  <w:style w:type="paragraph" w:customStyle="1" w:styleId="Kuvanotsikko1">
    <w:name w:val="Kuvan otsikko1"/>
    <w:basedOn w:val="Normaali"/>
    <w:next w:val="Normaali"/>
    <w:uiPriority w:val="35"/>
    <w:unhideWhenUsed/>
    <w:qFormat/>
    <w:rsid w:val="00063C1F"/>
    <w:pPr>
      <w:spacing w:after="200"/>
    </w:pPr>
    <w:rPr>
      <w:rFonts w:ascii="Calibri" w:hAnsi="Calibri" w:cs="Arial"/>
      <w:b/>
      <w:bCs/>
      <w:color w:val="4F81BD"/>
      <w:sz w:val="18"/>
      <w:szCs w:val="18"/>
    </w:rPr>
  </w:style>
  <w:style w:type="character" w:customStyle="1" w:styleId="apple-style-span">
    <w:name w:val="apple-style-span"/>
    <w:basedOn w:val="Kappaleenoletusfontti"/>
    <w:rsid w:val="00063C1F"/>
  </w:style>
  <w:style w:type="character" w:customStyle="1" w:styleId="AlaviitteentekstiChar1">
    <w:name w:val="Alaviitteen teksti Char1"/>
    <w:basedOn w:val="Kappaleenoletusfontti"/>
    <w:rsid w:val="00063C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s://www.icnirp.org/en/applications/mri/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hyperlink" Target="https://www.icnirp.org/en/frequencies/radiofrequency/index.html" TargetMode="External"/><Relationship Id="rId37"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www.stuk.fi/aiheet/sateily-terveydenhuollossa/magneettitutkimu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icnirp.org/en/frequencies/low-frequency/lf.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hyperlink" Target="https://www.icnirp.org/en/frequencies/static-magnetic-fields/static-magnetic-fields.html"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tuk.fi/aiheet/sateily-terveydenhuollossa/magneettitutki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A" PreviousValue="false"/>
</file>

<file path=customXml/item2.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212</Value>
      <Value>998</Value>
      <Value>44</Value>
      <Value>42</Value>
      <Value>41</Value>
      <Value>821</Value>
      <Value>1313</Value>
      <Value>2145</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i:0#.w|oysnet\lammenev</DisplayName>
        <AccountId>888</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5.8.4 Tutkimusohjeet</TermName>
          <TermId xmlns="http://schemas.microsoft.com/office/infopath/2007/PartnerControls">2d8155d7-dea6-4b8d-8e6f-63e1e94b02b6</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i:0#.w|oysnet\lammenev</DisplayName>
        <AccountId>888</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Kuvantamisen toteutuksen ohjeet</TermName>
          <TermId xmlns="http://schemas.microsoft.com/office/infopath/2007/PartnerControls">7209a625-a486-4aeb-8d8e-ea366688595d</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MUAVRSSTWASF-628417917-246</_dlc_DocId>
    <_dlc_DocIdPersistId xmlns="d3e50268-7799-48af-83c3-9a9b063078bc">false</_dlc_DocIdPersistId>
    <_dlc_DocIdUrl xmlns="d3e50268-7799-48af-83c3-9a9b063078bc">
      <Url>https://internet.oysnet.ppshp.fi/dokumentit/_layouts/15/DocIdRedir.aspx?ID=MUAVRSSTWASF-628417917-246</Url>
      <Description>MUAVRSSTWASF-628417917-246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A24A63-C7FE-411B-95CC-13E4EFCE32BC}"/>
</file>

<file path=customXml/itemProps2.xml><?xml version="1.0" encoding="utf-8"?>
<ds:datastoreItem xmlns:ds="http://schemas.openxmlformats.org/officeDocument/2006/customXml" ds:itemID="{03F75070-FEF5-498A-9465-E21DB891BAB4}"/>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9E035773-6CF2-4493-997C-3AB37A3BD2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www.w3.org/XML/1998/namespace"/>
    <ds:schemaRef ds:uri="http://purl.org/dc/dcmitype/"/>
  </ds:schemaRefs>
</ds:datastoreItem>
</file>

<file path=customXml/itemProps5.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6.xml><?xml version="1.0" encoding="utf-8"?>
<ds:datastoreItem xmlns:ds="http://schemas.openxmlformats.org/officeDocument/2006/customXml" ds:itemID="{47775C20-8443-4D31-87F1-4B694D05FE52}"/>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29</Pages>
  <Words>4863</Words>
  <Characters>39398</Characters>
  <Application>Microsoft Office Word</Application>
  <DocSecurity>0</DocSecurity>
  <Lines>328</Lines>
  <Paragraphs>88</Paragraphs>
  <ScaleCrop>false</ScaleCrop>
  <HeadingPairs>
    <vt:vector size="2" baseType="variant">
      <vt:variant>
        <vt:lpstr>Otsikko</vt:lpstr>
      </vt:variant>
      <vt:variant>
        <vt:i4>1</vt:i4>
      </vt:variant>
    </vt:vector>
  </HeadingPairs>
  <TitlesOfParts>
    <vt:vector size="1" baseType="lpstr">
      <vt:lpstr>Potilaan lisääminen kutsuttavien listalle kuv til</vt:lpstr>
    </vt:vector>
  </TitlesOfParts>
  <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Mageneettitoiminnan turvallisuuskäsikirja kuv</dc:title>
  <dc:subject/>
  <dc:creator/>
  <cp:keywords/>
  <dc:description/>
  <cp:lastModifiedBy/>
  <cp:revision>1</cp:revision>
  <dcterms:created xsi:type="dcterms:W3CDTF">2025-02-07T12:52:00Z</dcterms:created>
  <dcterms:modified xsi:type="dcterms:W3CDTF">2025-02-07T12:52:00Z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998;#Kuvantamisen toteutuksen ohjeet|7209a625-a486-4aeb-8d8e-ea366688595d</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b645d92f-f154-41b8-8021-f7bdd28dc5db</vt:lpwstr>
  </property>
  <property fmtid="{D5CDD505-2E9C-101B-9397-08002B2CF9AE}" pid="20" name="Dokumentti jaetaan myös ekstranetissä">
    <vt:bool>false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
  </property>
  <property fmtid="{D5CDD505-2E9C-101B-9397-08002B2CF9AE}" pid="24" name="Kriisiviestintä">
    <vt:lpwstr/>
  </property>
  <property fmtid="{D5CDD505-2E9C-101B-9397-08002B2CF9AE}" pid="25" name="Kuvantamisen ohjeen tutkimusryhmät (sisältötyypin metatieto)">
    <vt:lpwstr>212;#Magneetti|972596c9-3791-4323-b5b8-8476cb406d0d</vt:lpwstr>
  </property>
  <property fmtid="{D5CDD505-2E9C-101B-9397-08002B2CF9AE}" pid="26" name="Toiminnanohjauskäsikirja">
    <vt:lpwstr>2145;#5.8.4 Tutkimusohjeet|2d8155d7-dea6-4b8d-8e6f-63e1e94b02b6</vt:lpwstr>
  </property>
  <property fmtid="{D5CDD505-2E9C-101B-9397-08002B2CF9AE}" pid="27" name="Organisaatiotieto">
    <vt:lpwstr>41;#Kuvantaminen|13fd9652-4cc4-4c00-9faf-49cd9c600ecb</vt:lpwstr>
  </property>
  <property fmtid="{D5CDD505-2E9C-101B-9397-08002B2CF9AE}" pid="28" name="Kuvantamisen tilaaja vai menetelmä">
    <vt:lpwstr>1313;#Menetelmäohje|8d7551ed-f25f-4658-af35-e281bf9731e8</vt:lpwstr>
  </property>
  <property fmtid="{D5CDD505-2E9C-101B-9397-08002B2CF9AE}" pid="29" name="Toimenpidekoodit">
    <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MEO">
    <vt:lpwstr/>
  </property>
  <property fmtid="{D5CDD505-2E9C-101B-9397-08002B2CF9AE}" pid="33" name="Kohdeorganisaatio">
    <vt:lpwstr>41;#Kuvantaminen|13fd9652-4cc4-4c00-9faf-49cd9c600ecb</vt:lpwstr>
  </property>
  <property fmtid="{D5CDD505-2E9C-101B-9397-08002B2CF9AE}" pid="35" name="_SourceUrl">
    <vt:lpwstr/>
  </property>
  <property fmtid="{D5CDD505-2E9C-101B-9397-08002B2CF9AE}" pid="36" name="_SharedFileIndex">
    <vt:lpwstr/>
  </property>
  <property fmtid="{D5CDD505-2E9C-101B-9397-08002B2CF9AE}" pid="37" name="TaxKeywordTaxHTField">
    <vt:lpwstr/>
  </property>
  <property fmtid="{D5CDD505-2E9C-101B-9397-08002B2CF9AE}" pid="38" name="Order">
    <vt:r8>575200</vt:r8>
  </property>
  <property fmtid="{D5CDD505-2E9C-101B-9397-08002B2CF9AE}" pid="39" name="SharedWithUsers">
    <vt:lpwstr/>
  </property>
</Properties>
</file>